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EE" w:rsidRPr="00C4392E" w:rsidRDefault="001050EE" w:rsidP="00C4392E">
      <w:pPr>
        <w:jc w:val="center"/>
        <w:rPr>
          <w:b/>
          <w:sz w:val="28"/>
          <w:szCs w:val="28"/>
        </w:rPr>
      </w:pPr>
      <w:r w:rsidRPr="00C4392E">
        <w:rPr>
          <w:b/>
          <w:sz w:val="28"/>
          <w:szCs w:val="28"/>
        </w:rPr>
        <w:t>VOLUME 2</w:t>
      </w:r>
    </w:p>
    <w:p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p>
    <w:p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Other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should be indicated afterwards. </w:t>
      </w:r>
    </w:p>
    <w:p w:rsidR="001466DD" w:rsidRDefault="001466DD" w:rsidP="00F162E3">
      <w:pPr>
        <w:jc w:val="both"/>
        <w:rPr>
          <w:b/>
          <w:sz w:val="22"/>
          <w:szCs w:val="22"/>
        </w:rPr>
      </w:pPr>
    </w:p>
    <w:p w:rsidR="001466DD" w:rsidRPr="00F162E3" w:rsidRDefault="001466DD" w:rsidP="00F162E3">
      <w:pPr>
        <w:jc w:val="both"/>
        <w:rPr>
          <w:b/>
          <w:sz w:val="22"/>
          <w:szCs w:val="22"/>
        </w:rPr>
      </w:pPr>
    </w:p>
    <w:p w:rsidR="001050EE" w:rsidRPr="00F162E3" w:rsidRDefault="003D764D" w:rsidP="000A06F9">
      <w:pPr>
        <w:pStyle w:val="Subtitle"/>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rsidR="00594B3A" w:rsidRDefault="003D764D" w:rsidP="00594B3A">
      <w:pPr>
        <w:spacing w:before="120" w:after="120"/>
        <w:ind w:left="1134" w:hanging="567"/>
        <w:rPr>
          <w:sz w:val="22"/>
          <w:szCs w:val="22"/>
          <w:lang w:val="en-US"/>
        </w:rPr>
      </w:pPr>
      <w:r w:rsidRPr="00F162E3">
        <w:rPr>
          <w:sz w:val="22"/>
          <w:szCs w:val="22"/>
        </w:rPr>
        <w:t>4.1</w:t>
      </w:r>
      <w:r w:rsidRPr="00F162E3">
        <w:rPr>
          <w:sz w:val="22"/>
          <w:szCs w:val="22"/>
        </w:rPr>
        <w:tab/>
      </w:r>
      <w:r w:rsidR="00594B3A" w:rsidRPr="0075016E">
        <w:rPr>
          <w:sz w:val="22"/>
          <w:szCs w:val="22"/>
          <w:lang w:val="en-US"/>
        </w:rPr>
        <w:t>Communications between the Contracting Authority and/or the Supervisor on the one hand, and the Contractor on the other, shall be exclusively in writing. Official communications</w:t>
      </w:r>
      <w:r w:rsidR="00594B3A">
        <w:rPr>
          <w:sz w:val="22"/>
          <w:szCs w:val="22"/>
          <w:lang w:val="en-US"/>
        </w:rPr>
        <w:t xml:space="preserve"> </w:t>
      </w:r>
      <w:r w:rsidR="00594B3A" w:rsidRPr="0075016E">
        <w:rPr>
          <w:sz w:val="22"/>
          <w:szCs w:val="22"/>
          <w:lang w:val="en-US"/>
        </w:rPr>
        <w:t>shall be sent by post or delivered by hand to the following addresses:</w:t>
      </w:r>
    </w:p>
    <w:p w:rsidR="00594B3A" w:rsidRDefault="00594B3A" w:rsidP="00594B3A">
      <w:pPr>
        <w:ind w:left="1134" w:hanging="567"/>
        <w:jc w:val="center"/>
        <w:rPr>
          <w:sz w:val="22"/>
          <w:szCs w:val="22"/>
          <w:lang w:val="en-US"/>
        </w:rPr>
      </w:pPr>
      <w:r>
        <w:rPr>
          <w:sz w:val="22"/>
          <w:szCs w:val="22"/>
          <w:lang w:val="en-US"/>
        </w:rPr>
        <w:t>Municipality of Debrca</w:t>
      </w:r>
    </w:p>
    <w:p w:rsidR="00594B3A" w:rsidRDefault="00594B3A" w:rsidP="00594B3A">
      <w:pPr>
        <w:ind w:left="1134" w:hanging="567"/>
        <w:jc w:val="center"/>
        <w:rPr>
          <w:sz w:val="22"/>
          <w:szCs w:val="22"/>
          <w:lang w:val="en-US"/>
        </w:rPr>
      </w:pPr>
      <w:r>
        <w:rPr>
          <w:sz w:val="22"/>
          <w:szCs w:val="22"/>
          <w:lang w:val="en-US"/>
        </w:rPr>
        <w:t>s. Belchista, 6344</w:t>
      </w:r>
    </w:p>
    <w:p w:rsidR="00594B3A" w:rsidRDefault="00594B3A" w:rsidP="00594B3A">
      <w:pPr>
        <w:ind w:left="1134" w:hanging="567"/>
        <w:jc w:val="center"/>
        <w:rPr>
          <w:sz w:val="22"/>
          <w:szCs w:val="22"/>
          <w:lang w:val="en-US"/>
        </w:rPr>
      </w:pPr>
      <w:r>
        <w:rPr>
          <w:sz w:val="22"/>
          <w:szCs w:val="22"/>
          <w:lang w:val="en-US"/>
        </w:rPr>
        <w:t>Contact person: Angel Sekuloski</w:t>
      </w:r>
    </w:p>
    <w:p w:rsidR="003C17E3" w:rsidRPr="003C0C4C" w:rsidRDefault="003C17E3" w:rsidP="00594B3A">
      <w:pPr>
        <w:spacing w:before="120" w:after="120"/>
        <w:ind w:left="1134" w:hanging="567"/>
        <w:rPr>
          <w:sz w:val="22"/>
          <w:szCs w:val="22"/>
        </w:rPr>
      </w:pPr>
      <w:r>
        <w:rPr>
          <w:sz w:val="22"/>
          <w:szCs w:val="22"/>
        </w:rPr>
        <w:t>4</w:t>
      </w:r>
      <w:r w:rsidRPr="003C0C4C">
        <w:rPr>
          <w:sz w:val="22"/>
          <w:szCs w:val="22"/>
        </w:rPr>
        <w:t>.2</w:t>
      </w:r>
      <w:r w:rsidRPr="003C0C4C">
        <w:rPr>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rsidR="003C17E3" w:rsidRPr="006015D0" w:rsidRDefault="003C17E3" w:rsidP="003C17E3">
      <w:pPr>
        <w:spacing w:before="120" w:after="120"/>
        <w:ind w:left="1134" w:hanging="567"/>
        <w:jc w:val="both"/>
        <w:rPr>
          <w:sz w:val="22"/>
          <w:szCs w:val="22"/>
        </w:rPr>
      </w:pPr>
      <w:r w:rsidRPr="003C0C4C">
        <w:rPr>
          <w:sz w:val="22"/>
          <w:szCs w:val="22"/>
        </w:rPr>
        <w:tab/>
        <w:t>The electronic management of the contract through the aforementioned system may commence on the date on which implementation of the contract star</w:t>
      </w:r>
      <w:r>
        <w:rPr>
          <w:sz w:val="22"/>
          <w:szCs w:val="22"/>
        </w:rPr>
        <w:t>ts, as described in Article 33 of the general conditions to the contract</w:t>
      </w:r>
      <w:r w:rsidRPr="003C0C4C">
        <w:rPr>
          <w:sz w:val="22"/>
          <w:szCs w:val="22"/>
        </w:rPr>
        <w:t xml:space="preserve">, or at a later date. </w:t>
      </w:r>
      <w:r w:rsidRPr="00DF3B53">
        <w:rPr>
          <w:sz w:val="22"/>
          <w:szCs w:val="22"/>
        </w:rPr>
        <w:t>In the latter case, the contracting authority will inform th</w:t>
      </w:r>
      <w:r>
        <w:rPr>
          <w:sz w:val="22"/>
          <w:szCs w:val="22"/>
        </w:rPr>
        <w:t>e contractor</w:t>
      </w:r>
      <w:r w:rsidRPr="00DF3B53">
        <w:rPr>
          <w:sz w:val="22"/>
          <w:szCs w:val="22"/>
        </w:rPr>
        <w:t xml:space="preserve"> in writing that he will be required to use the electronic system for all communications within a maximum period of 3 months.</w:t>
      </w:r>
    </w:p>
    <w:p w:rsidR="003C17E3" w:rsidRPr="00F162E3" w:rsidRDefault="003C17E3" w:rsidP="003D764D">
      <w:pPr>
        <w:spacing w:before="120" w:after="120"/>
        <w:ind w:left="1134" w:hanging="567"/>
        <w:rPr>
          <w:sz w:val="22"/>
          <w:szCs w:val="22"/>
        </w:rPr>
      </w:pPr>
    </w:p>
    <w:p w:rsidR="001050EE" w:rsidRPr="00F162E3" w:rsidRDefault="001050EE" w:rsidP="003D764D">
      <w:pPr>
        <w:spacing w:before="240"/>
        <w:ind w:left="1134" w:hanging="1134"/>
        <w:jc w:val="both"/>
        <w:rPr>
          <w:b/>
          <w:sz w:val="22"/>
          <w:szCs w:val="22"/>
        </w:rPr>
      </w:pPr>
      <w:bookmarkStart w:id="11" w:name="_Toc76894417"/>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rsidR="00781A3D" w:rsidRPr="00781A3D" w:rsidRDefault="001050EE" w:rsidP="004E0E24">
      <w:pPr>
        <w:spacing w:before="120" w:after="120"/>
        <w:ind w:left="1134" w:hanging="567"/>
        <w:jc w:val="both"/>
        <w:rPr>
          <w:sz w:val="22"/>
          <w:szCs w:val="22"/>
        </w:rPr>
      </w:pPr>
      <w:r w:rsidRPr="004E0E24">
        <w:rPr>
          <w:bCs/>
          <w:sz w:val="22"/>
          <w:szCs w:val="22"/>
        </w:rPr>
        <w:t>5.2</w:t>
      </w:r>
      <w:r w:rsidR="009D279F" w:rsidRPr="004E0E24">
        <w:rPr>
          <w:sz w:val="22"/>
          <w:szCs w:val="22"/>
        </w:rPr>
        <w:tab/>
      </w:r>
      <w:r w:rsidR="0004235A" w:rsidRPr="00594B3A">
        <w:rPr>
          <w:sz w:val="22"/>
          <w:szCs w:val="22"/>
        </w:rPr>
        <w:t>U</w:t>
      </w:r>
      <w:r w:rsidR="00781A3D" w:rsidRPr="00594B3A">
        <w:rPr>
          <w:sz w:val="22"/>
          <w:szCs w:val="22"/>
        </w:rPr>
        <w:t xml:space="preserve">nder this contract, the </w:t>
      </w:r>
      <w:r w:rsidR="00E806A3" w:rsidRPr="00594B3A">
        <w:rPr>
          <w:sz w:val="22"/>
          <w:szCs w:val="22"/>
        </w:rPr>
        <w:t>s</w:t>
      </w:r>
      <w:r w:rsidR="00781A3D" w:rsidRPr="00594B3A">
        <w:rPr>
          <w:sz w:val="22"/>
          <w:szCs w:val="22"/>
        </w:rPr>
        <w:t xml:space="preserve">upervisor does not delegate his duties and authority to a </w:t>
      </w:r>
      <w:r w:rsidR="00E806A3" w:rsidRPr="00594B3A">
        <w:rPr>
          <w:sz w:val="22"/>
          <w:szCs w:val="22"/>
        </w:rPr>
        <w:t>s</w:t>
      </w:r>
      <w:r w:rsidR="00781A3D" w:rsidRPr="00594B3A">
        <w:rPr>
          <w:sz w:val="22"/>
          <w:szCs w:val="22"/>
        </w:rPr>
        <w:t xml:space="preserve">upervisor's </w:t>
      </w:r>
      <w:r w:rsidR="00E806A3" w:rsidRPr="00594B3A">
        <w:rPr>
          <w:sz w:val="22"/>
          <w:szCs w:val="22"/>
        </w:rPr>
        <w:t>r</w:t>
      </w:r>
      <w:r w:rsidR="0004235A" w:rsidRPr="00594B3A">
        <w:rPr>
          <w:sz w:val="22"/>
          <w:szCs w:val="22"/>
        </w:rPr>
        <w:t>epresentative</w:t>
      </w:r>
      <w:r w:rsidR="0004235A" w:rsidRPr="00611AC4">
        <w:rPr>
          <w:sz w:val="22"/>
          <w:szCs w:val="22"/>
          <w:highlight w:val="lightGray"/>
        </w:rPr>
        <w:t>.</w:t>
      </w:r>
      <w:r w:rsidR="0004235A">
        <w:rPr>
          <w:sz w:val="22"/>
          <w:szCs w:val="22"/>
        </w:rPr>
        <w:t xml:space="preserve"> </w:t>
      </w:r>
    </w:p>
    <w:p w:rsidR="001050EE" w:rsidRPr="00F162E3" w:rsidRDefault="001050EE" w:rsidP="00594B3A">
      <w:pPr>
        <w:spacing w:before="120" w:after="120"/>
        <w:ind w:left="567"/>
        <w:jc w:val="both"/>
        <w:rPr>
          <w:bCs/>
          <w:sz w:val="22"/>
          <w:szCs w:val="22"/>
        </w:rPr>
      </w:pPr>
      <w:r w:rsidRPr="00F162E3">
        <w:rPr>
          <w:bCs/>
          <w:sz w:val="22"/>
          <w:szCs w:val="22"/>
        </w:rPr>
        <w:t>5.4</w:t>
      </w:r>
      <w:r w:rsidR="00594B3A">
        <w:rPr>
          <w:sz w:val="22"/>
          <w:szCs w:val="22"/>
        </w:rPr>
        <w:t xml:space="preserve">   All </w:t>
      </w:r>
      <w:r w:rsidR="00594B3A" w:rsidRPr="00CE559E">
        <w:rPr>
          <w:sz w:val="22"/>
          <w:szCs w:val="22"/>
        </w:rPr>
        <w:t xml:space="preserve">administrative orders </w:t>
      </w:r>
      <w:r w:rsidR="00594B3A" w:rsidRPr="00CE559E">
        <w:rPr>
          <w:rStyle w:val="shorttext"/>
          <w:sz w:val="22"/>
          <w:szCs w:val="22"/>
        </w:rPr>
        <w:t>before they take effect should be approved by the</w:t>
      </w:r>
      <w:r w:rsidR="00594B3A" w:rsidRPr="00CE559E">
        <w:rPr>
          <w:sz w:val="22"/>
          <w:szCs w:val="22"/>
        </w:rPr>
        <w:t xml:space="preserve"> Contracting Authority</w:t>
      </w:r>
      <w:r w:rsidR="00594B3A">
        <w:rPr>
          <w:sz w:val="22"/>
          <w:szCs w:val="22"/>
        </w:rPr>
        <w:t>.</w:t>
      </w:r>
    </w:p>
    <w:p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rsidR="001050EE" w:rsidRPr="003D764D" w:rsidRDefault="001050EE" w:rsidP="003D764D">
      <w:pPr>
        <w:spacing w:before="120" w:after="120"/>
        <w:ind w:left="1134" w:hanging="567"/>
        <w:jc w:val="both"/>
        <w:rPr>
          <w:sz w:val="22"/>
          <w:szCs w:val="22"/>
        </w:rPr>
      </w:pPr>
      <w:r w:rsidRPr="003D764D">
        <w:rPr>
          <w:bCs/>
          <w:sz w:val="22"/>
          <w:szCs w:val="22"/>
        </w:rPr>
        <w:t>9.1</w:t>
      </w:r>
      <w:r w:rsidRPr="003D764D">
        <w:rPr>
          <w:sz w:val="22"/>
          <w:szCs w:val="22"/>
        </w:rPr>
        <w:tab/>
        <w:t xml:space="preserve">The </w:t>
      </w:r>
      <w:r w:rsidR="00E806A3">
        <w:rPr>
          <w:sz w:val="22"/>
          <w:szCs w:val="22"/>
        </w:rPr>
        <w:t>c</w:t>
      </w:r>
      <w:r w:rsidRPr="003D764D">
        <w:rPr>
          <w:sz w:val="22"/>
          <w:szCs w:val="22"/>
        </w:rPr>
        <w:t xml:space="preserve">ontractor is </w:t>
      </w:r>
      <w:r w:rsidR="008A27FD" w:rsidRPr="003D764D">
        <w:rPr>
          <w:sz w:val="22"/>
          <w:szCs w:val="22"/>
        </w:rPr>
        <w:t>reminded</w:t>
      </w:r>
      <w:r w:rsidRPr="003D764D">
        <w:rPr>
          <w:sz w:val="22"/>
          <w:szCs w:val="22"/>
        </w:rPr>
        <w:t xml:space="preserve"> that there is a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of the European Commission in the state of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The </w:t>
      </w:r>
      <w:r w:rsidR="00E806A3">
        <w:rPr>
          <w:sz w:val="22"/>
          <w:szCs w:val="22"/>
        </w:rPr>
        <w:t>c</w:t>
      </w:r>
      <w:r w:rsidRPr="003D764D">
        <w:rPr>
          <w:sz w:val="22"/>
          <w:szCs w:val="22"/>
        </w:rPr>
        <w:t xml:space="preserve">ontractor is </w:t>
      </w:r>
      <w:r w:rsidR="00BD7E6E" w:rsidRPr="003D764D">
        <w:rPr>
          <w:sz w:val="22"/>
          <w:szCs w:val="22"/>
        </w:rPr>
        <w:t>obliged</w:t>
      </w:r>
      <w:r w:rsidRPr="003D764D">
        <w:rPr>
          <w:sz w:val="22"/>
          <w:szCs w:val="22"/>
        </w:rPr>
        <w:t xml:space="preserve"> to give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free access to its sites, factories, workshops, etc., and generally assist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w:t>
      </w:r>
      <w:r w:rsidRPr="003D764D">
        <w:rPr>
          <w:sz w:val="22"/>
          <w:szCs w:val="22"/>
        </w:rPr>
        <w:lastRenderedPageBreak/>
        <w:t xml:space="preserve">like the project </w:t>
      </w:r>
      <w:r w:rsidR="00E806A3">
        <w:rPr>
          <w:sz w:val="22"/>
          <w:szCs w:val="22"/>
        </w:rPr>
        <w:t>s</w:t>
      </w:r>
      <w:r w:rsidRPr="003D764D">
        <w:rPr>
          <w:sz w:val="22"/>
          <w:szCs w:val="22"/>
        </w:rPr>
        <w:t xml:space="preserve">upervisor, in the performance of his duties. The same provisions also apply to the appointed representatives of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w:t>
      </w:r>
    </w:p>
    <w:p w:rsidR="001050EE" w:rsidRPr="003D764D" w:rsidRDefault="001050EE" w:rsidP="003D764D">
      <w:pPr>
        <w:spacing w:after="240"/>
        <w:ind w:left="1134"/>
        <w:jc w:val="both"/>
        <w:rPr>
          <w:sz w:val="22"/>
          <w:szCs w:val="22"/>
        </w:rPr>
      </w:pPr>
      <w:r w:rsidRPr="003D764D">
        <w:rPr>
          <w:sz w:val="22"/>
          <w:szCs w:val="22"/>
        </w:rPr>
        <w:t xml:space="preserve">All correspondence between the </w:t>
      </w:r>
      <w:r w:rsidR="00E806A3">
        <w:rPr>
          <w:sz w:val="22"/>
          <w:szCs w:val="22"/>
        </w:rPr>
        <w:t>c</w:t>
      </w:r>
      <w:r w:rsidRPr="003D764D">
        <w:rPr>
          <w:sz w:val="22"/>
          <w:szCs w:val="22"/>
        </w:rPr>
        <w:t xml:space="preserve">ontractor and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or project </w:t>
      </w:r>
      <w:r w:rsidR="00E806A3">
        <w:rPr>
          <w:sz w:val="22"/>
          <w:szCs w:val="22"/>
        </w:rPr>
        <w:t>s</w:t>
      </w:r>
      <w:r w:rsidRPr="003D764D">
        <w:rPr>
          <w:sz w:val="22"/>
          <w:szCs w:val="22"/>
        </w:rPr>
        <w:t xml:space="preserve">upervisor must be copied, for information, to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 of the European Commission at the following official address:</w:t>
      </w:r>
    </w:p>
    <w:p w:rsidR="001A72CD" w:rsidRDefault="00594B3A" w:rsidP="00F2670B">
      <w:pPr>
        <w:spacing w:after="120"/>
        <w:ind w:left="1134" w:firstLine="28"/>
        <w:jc w:val="both"/>
        <w:rPr>
          <w:bCs/>
          <w:sz w:val="22"/>
          <w:szCs w:val="22"/>
        </w:rPr>
      </w:pPr>
      <w:r>
        <w:rPr>
          <w:sz w:val="22"/>
          <w:szCs w:val="22"/>
        </w:rPr>
        <w:t>Nikos Tsimas, Project Coordinator of Lead Beneficiary (email: tsimas@gmail.com)</w:t>
      </w:r>
    </w:p>
    <w:p w:rsidR="001A72CD" w:rsidRPr="0089009D"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t xml:space="preserve">General </w:t>
      </w:r>
      <w:r w:rsidR="00E806A3">
        <w:rPr>
          <w:b/>
          <w:bCs/>
          <w:sz w:val="22"/>
          <w:szCs w:val="22"/>
        </w:rPr>
        <w:t>o</w:t>
      </w:r>
      <w:r w:rsidR="00D6746E" w:rsidRPr="0089009D">
        <w:rPr>
          <w:b/>
          <w:bCs/>
          <w:sz w:val="22"/>
          <w:szCs w:val="22"/>
        </w:rPr>
        <w:t>bligations</w:t>
      </w:r>
    </w:p>
    <w:p w:rsidR="00594B3A" w:rsidRPr="00591CD1" w:rsidRDefault="00594B3A" w:rsidP="00594B3A">
      <w:pPr>
        <w:spacing w:after="120"/>
        <w:ind w:left="1276" w:hanging="709"/>
        <w:jc w:val="both"/>
        <w:rPr>
          <w:bCs/>
          <w:sz w:val="22"/>
          <w:szCs w:val="22"/>
        </w:rPr>
      </w:pPr>
      <w:r>
        <w:rPr>
          <w:bCs/>
          <w:sz w:val="22"/>
          <w:szCs w:val="22"/>
        </w:rPr>
        <w:t xml:space="preserve">12.9 </w:t>
      </w:r>
      <w:r>
        <w:rPr>
          <w:bCs/>
          <w:sz w:val="22"/>
          <w:szCs w:val="22"/>
        </w:rPr>
        <w:tab/>
      </w:r>
      <w:r w:rsidRPr="00591CD1">
        <w:rPr>
          <w:sz w:val="22"/>
          <w:szCs w:val="22"/>
        </w:rPr>
        <w:t xml:space="preserve">During the execution of works, the contractor is obliged to label the object by setting the board. The board should </w:t>
      </w:r>
      <w:r w:rsidRPr="00591CD1">
        <w:rPr>
          <w:bCs/>
          <w:sz w:val="22"/>
          <w:szCs w:val="22"/>
        </w:rPr>
        <w:t>comply with the relevant rules lay down in the Communication and Visibility Manual for EU External Actions published by the European Commission.</w:t>
      </w:r>
    </w:p>
    <w:p w:rsidR="001A72CD" w:rsidRPr="00E725FE" w:rsidRDefault="00594B3A" w:rsidP="00594B3A">
      <w:pPr>
        <w:spacing w:after="120"/>
        <w:ind w:left="1276"/>
        <w:jc w:val="both"/>
        <w:rPr>
          <w:b/>
          <w:bCs/>
          <w:sz w:val="22"/>
          <w:szCs w:val="22"/>
        </w:rPr>
      </w:pPr>
      <w:r w:rsidRPr="00591CD1">
        <w:rPr>
          <w:sz w:val="22"/>
          <w:szCs w:val="22"/>
        </w:rPr>
        <w:t>After completing the work, the Contractor shall set Commemorative plaque at a location that will be determined by the Contracting Authority. The Commemorative plaque</w:t>
      </w:r>
      <w:r>
        <w:rPr>
          <w:sz w:val="22"/>
          <w:szCs w:val="22"/>
        </w:rPr>
        <w:t xml:space="preserve"> </w:t>
      </w:r>
      <w:r w:rsidRPr="00591CD1">
        <w:rPr>
          <w:sz w:val="22"/>
          <w:szCs w:val="22"/>
          <w:lang w:val="en-US"/>
        </w:rPr>
        <w:t>should</w:t>
      </w:r>
      <w:r>
        <w:rPr>
          <w:sz w:val="22"/>
          <w:szCs w:val="22"/>
          <w:lang w:val="en-US"/>
        </w:rPr>
        <w:t xml:space="preserve"> </w:t>
      </w:r>
      <w:r w:rsidRPr="00591CD1">
        <w:rPr>
          <w:bCs/>
          <w:sz w:val="22"/>
          <w:szCs w:val="22"/>
        </w:rPr>
        <w:t>comply with the relevant rules lay down in the Communication and Visibility Manual for EU External Actions published by the European Commission</w:t>
      </w:r>
      <w:r w:rsidRPr="00591CD1">
        <w:rPr>
          <w:bCs/>
          <w:sz w:val="22"/>
          <w:szCs w:val="22"/>
          <w:lang w:val="mk-MK"/>
        </w:rPr>
        <w:t>.</w:t>
      </w:r>
    </w:p>
    <w:p w:rsidR="001050EE" w:rsidRPr="003D764D" w:rsidRDefault="001050EE" w:rsidP="00811C13">
      <w:pPr>
        <w:spacing w:before="240"/>
        <w:ind w:left="1276" w:hanging="1276"/>
        <w:jc w:val="both"/>
        <w:rPr>
          <w:b/>
          <w:szCs w:val="24"/>
        </w:rPr>
      </w:pPr>
      <w:bookmarkStart w:id="13" w:name="_Toc76894421"/>
      <w:r w:rsidRPr="003D764D">
        <w:rPr>
          <w:b/>
          <w:szCs w:val="24"/>
        </w:rPr>
        <w:t>Article 15</w:t>
      </w:r>
      <w:r w:rsidRPr="003D764D">
        <w:rPr>
          <w:b/>
          <w:szCs w:val="24"/>
        </w:rPr>
        <w:tab/>
        <w:t>Performance guarantee</w:t>
      </w:r>
      <w:bookmarkEnd w:id="13"/>
    </w:p>
    <w:p w:rsidR="00F15EFD" w:rsidRPr="00CA6498" w:rsidRDefault="001050EE" w:rsidP="003D764D">
      <w:pPr>
        <w:spacing w:before="120" w:after="120"/>
        <w:ind w:left="1276" w:hanging="709"/>
        <w:jc w:val="both"/>
        <w:rPr>
          <w:sz w:val="22"/>
          <w:szCs w:val="22"/>
        </w:rPr>
      </w:pPr>
      <w:r w:rsidRPr="00CA6498">
        <w:rPr>
          <w:bCs/>
          <w:sz w:val="22"/>
          <w:szCs w:val="22"/>
        </w:rPr>
        <w:t>15.1</w:t>
      </w:r>
      <w:r w:rsidRPr="00CA6498">
        <w:rPr>
          <w:sz w:val="22"/>
          <w:szCs w:val="22"/>
        </w:rPr>
        <w:tab/>
      </w:r>
      <w:r w:rsidR="000C5CFF" w:rsidRPr="00CA6498">
        <w:rPr>
          <w:sz w:val="22"/>
          <w:szCs w:val="22"/>
        </w:rPr>
        <w:t xml:space="preserve">By derogation to Article 15 of the </w:t>
      </w:r>
      <w:r w:rsidR="00E806A3">
        <w:rPr>
          <w:sz w:val="22"/>
          <w:szCs w:val="22"/>
        </w:rPr>
        <w:t>g</w:t>
      </w:r>
      <w:r w:rsidR="000C5CFF" w:rsidRPr="00CA6498">
        <w:rPr>
          <w:sz w:val="22"/>
          <w:szCs w:val="22"/>
        </w:rPr>
        <w:t xml:space="preserve">eneral </w:t>
      </w:r>
      <w:r w:rsidR="00E806A3">
        <w:rPr>
          <w:sz w:val="22"/>
          <w:szCs w:val="22"/>
        </w:rPr>
        <w:t>c</w:t>
      </w:r>
      <w:r w:rsidR="000C5CFF" w:rsidRPr="00CA6498">
        <w:rPr>
          <w:sz w:val="22"/>
          <w:szCs w:val="22"/>
        </w:rPr>
        <w:t>onditions, n</w:t>
      </w:r>
      <w:r w:rsidR="00F15EFD" w:rsidRPr="00CA6498">
        <w:rPr>
          <w:sz w:val="22"/>
          <w:szCs w:val="22"/>
        </w:rPr>
        <w:t xml:space="preserve">o </w:t>
      </w:r>
      <w:r w:rsidRPr="00CA6498">
        <w:rPr>
          <w:sz w:val="22"/>
          <w:szCs w:val="22"/>
        </w:rPr>
        <w:t xml:space="preserve">performance guarantee </w:t>
      </w:r>
      <w:r w:rsidR="00F15EFD" w:rsidRPr="00CA6498">
        <w:rPr>
          <w:sz w:val="22"/>
          <w:szCs w:val="22"/>
        </w:rPr>
        <w:t>is required under this contract.</w:t>
      </w:r>
    </w:p>
    <w:p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rsidR="001050EE" w:rsidRPr="00021EB3" w:rsidRDefault="009E24C9" w:rsidP="00021EB3">
      <w:pPr>
        <w:spacing w:before="120" w:after="120"/>
        <w:ind w:left="1276" w:hanging="709"/>
        <w:jc w:val="both"/>
        <w:rPr>
          <w:sz w:val="22"/>
          <w:szCs w:val="22"/>
        </w:rPr>
      </w:pPr>
      <w:r w:rsidRPr="00021EB3">
        <w:rPr>
          <w:sz w:val="22"/>
          <w:szCs w:val="22"/>
        </w:rPr>
        <w:t>21.4</w:t>
      </w:r>
      <w:r w:rsidRPr="00021EB3">
        <w:rPr>
          <w:sz w:val="22"/>
          <w:szCs w:val="22"/>
        </w:rPr>
        <w:tab/>
      </w:r>
      <w:r w:rsidR="00594B3A">
        <w:rPr>
          <w:sz w:val="22"/>
          <w:szCs w:val="22"/>
        </w:rPr>
        <w:t>Considering that the contract is for reconstruction (redevelopment) of exhibition centre, the unfavourable weather conditions might affected the implementation of the works, in a way to prolong the activities due to better weather conditions.</w:t>
      </w:r>
    </w:p>
    <w:p w:rsidR="001050EE" w:rsidRPr="00021EB3" w:rsidRDefault="001050EE" w:rsidP="00021EB3">
      <w:pPr>
        <w:spacing w:before="240"/>
        <w:ind w:left="1276" w:hanging="1276"/>
        <w:jc w:val="both"/>
        <w:rPr>
          <w:b/>
          <w:szCs w:val="24"/>
        </w:rPr>
      </w:pPr>
      <w:bookmarkStart w:id="16" w:name="_Toc76894431"/>
      <w:r w:rsidRPr="00021EB3">
        <w:rPr>
          <w:b/>
          <w:szCs w:val="24"/>
        </w:rPr>
        <w:t>Article 34</w:t>
      </w:r>
      <w:r w:rsidRPr="00021EB3">
        <w:rPr>
          <w:b/>
          <w:szCs w:val="24"/>
        </w:rPr>
        <w:tab/>
        <w:t>Period of implementation of tasks</w:t>
      </w:r>
      <w:bookmarkEnd w:id="16"/>
    </w:p>
    <w:p w:rsidR="001050EE" w:rsidRPr="00021EB3" w:rsidRDefault="001050EE" w:rsidP="00021EB3">
      <w:pPr>
        <w:pStyle w:val="Title"/>
        <w:ind w:left="1276" w:hanging="709"/>
        <w:jc w:val="both"/>
        <w:rPr>
          <w:rFonts w:ascii="Times New Roman" w:hAnsi="Times New Roman"/>
          <w:b w:val="0"/>
          <w:smallCaps/>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r w:rsidR="00594B3A">
        <w:rPr>
          <w:rFonts w:ascii="Times New Roman" w:hAnsi="Times New Roman"/>
          <w:b w:val="0"/>
          <w:bCs/>
          <w:sz w:val="22"/>
          <w:szCs w:val="22"/>
          <w:lang w:val="en-GB"/>
        </w:rPr>
        <w:t xml:space="preserve">The project ends on 14.03.2020 (22 months from signing of Subsidy contract).   </w:t>
      </w:r>
    </w:p>
    <w:p w:rsidR="001050EE" w:rsidRPr="00021EB3" w:rsidRDefault="001050EE" w:rsidP="00021EB3">
      <w:pPr>
        <w:spacing w:before="240"/>
        <w:ind w:left="1276" w:hanging="1276"/>
        <w:jc w:val="both"/>
        <w:rPr>
          <w:b/>
          <w:szCs w:val="24"/>
        </w:rPr>
      </w:pPr>
      <w:bookmarkStart w:id="17" w:name="_Toc76894432"/>
      <w:r w:rsidRPr="00021EB3">
        <w:rPr>
          <w:b/>
          <w:szCs w:val="24"/>
        </w:rPr>
        <w:lastRenderedPageBreak/>
        <w:t>Article 36</w:t>
      </w:r>
      <w:r w:rsidRPr="00021EB3">
        <w:rPr>
          <w:b/>
          <w:szCs w:val="24"/>
        </w:rPr>
        <w:tab/>
        <w:t xml:space="preserve">Delays in </w:t>
      </w:r>
      <w:r w:rsidR="009639E9" w:rsidRPr="00021EB3">
        <w:rPr>
          <w:b/>
          <w:szCs w:val="24"/>
        </w:rPr>
        <w:t xml:space="preserve">the </w:t>
      </w:r>
      <w:r w:rsidRPr="00021EB3">
        <w:rPr>
          <w:b/>
          <w:szCs w:val="24"/>
        </w:rPr>
        <w:t>implementation of tasks</w:t>
      </w:r>
      <w:bookmarkEnd w:id="17"/>
    </w:p>
    <w:p w:rsidR="001050EE" w:rsidRPr="00E725FE" w:rsidRDefault="001050EE" w:rsidP="00DD5312">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DD5312">
        <w:rPr>
          <w:w w:val="50"/>
          <w:sz w:val="22"/>
          <w:szCs w:val="22"/>
        </w:rPr>
        <w:t> </w:t>
      </w:r>
      <w:r w:rsidRPr="00DD5312">
        <w:rPr>
          <w:sz w:val="22"/>
          <w:szCs w:val="22"/>
        </w:rPr>
        <w:t>% of the contract price or, if the contract is subdivided into phases, 10</w:t>
      </w:r>
      <w:r w:rsidR="00E725FE" w:rsidRPr="00DD5312">
        <w:rPr>
          <w:w w:val="50"/>
          <w:sz w:val="22"/>
          <w:szCs w:val="22"/>
        </w:rPr>
        <w:t> </w:t>
      </w:r>
      <w:r w:rsidRPr="00DD5312">
        <w:rPr>
          <w:sz w:val="22"/>
          <w:szCs w:val="22"/>
        </w:rPr>
        <w:t>% of the price of the phase concerned.</w:t>
      </w:r>
    </w:p>
    <w:p w:rsidR="001050EE" w:rsidRPr="00116CA6" w:rsidRDefault="001050EE" w:rsidP="00116CA6">
      <w:pPr>
        <w:spacing w:before="240"/>
        <w:ind w:left="1276" w:hanging="1276"/>
        <w:jc w:val="both"/>
        <w:rPr>
          <w:b/>
          <w:szCs w:val="24"/>
        </w:rPr>
      </w:pPr>
      <w:bookmarkStart w:id="18" w:name="_Toc76894434"/>
      <w:r w:rsidRPr="00116CA6">
        <w:rPr>
          <w:b/>
          <w:szCs w:val="24"/>
        </w:rPr>
        <w:t>Article 39</w:t>
      </w:r>
      <w:r w:rsidRPr="00116CA6">
        <w:rPr>
          <w:b/>
          <w:szCs w:val="24"/>
        </w:rPr>
        <w:tab/>
        <w:t>Work register</w:t>
      </w:r>
      <w:bookmarkEnd w:id="18"/>
    </w:p>
    <w:p w:rsidR="001050EE" w:rsidRPr="00A12DBD" w:rsidRDefault="001050EE" w:rsidP="00A12DBD">
      <w:pPr>
        <w:spacing w:before="120" w:after="120"/>
        <w:ind w:left="1276" w:hanging="709"/>
        <w:jc w:val="both"/>
        <w:rPr>
          <w:sz w:val="22"/>
          <w:szCs w:val="22"/>
        </w:rPr>
      </w:pPr>
      <w:r w:rsidRPr="00A12DBD">
        <w:rPr>
          <w:bCs/>
          <w:sz w:val="22"/>
          <w:szCs w:val="22"/>
        </w:rPr>
        <w:t>39.1</w:t>
      </w:r>
      <w:r w:rsidRPr="00A12DBD">
        <w:rPr>
          <w:bCs/>
          <w:sz w:val="22"/>
          <w:szCs w:val="22"/>
        </w:rPr>
        <w:tab/>
      </w:r>
      <w:r w:rsidR="00594B3A" w:rsidRPr="00726114">
        <w:rPr>
          <w:sz w:val="22"/>
          <w:szCs w:val="22"/>
        </w:rPr>
        <w:t>Work register is required</w:t>
      </w:r>
      <w:r w:rsidR="00594B3A">
        <w:rPr>
          <w:sz w:val="22"/>
          <w:szCs w:val="22"/>
        </w:rPr>
        <w:t xml:space="preserve"> </w:t>
      </w:r>
      <w:r w:rsidR="00594B3A" w:rsidRPr="00726114">
        <w:t>and should be in accordance with Macedonian legislation</w:t>
      </w:r>
      <w:r w:rsidR="00594B3A" w:rsidRPr="00726114">
        <w:rPr>
          <w:sz w:val="22"/>
          <w:szCs w:val="22"/>
        </w:rPr>
        <w:t>.</w:t>
      </w:r>
    </w:p>
    <w:p w:rsidR="001050EE" w:rsidRPr="00A12DBD" w:rsidRDefault="001050EE" w:rsidP="00A12DBD">
      <w:pPr>
        <w:spacing w:before="120" w:after="120"/>
        <w:ind w:left="1276" w:hanging="709"/>
        <w:jc w:val="both"/>
        <w:rPr>
          <w:bCs/>
          <w:sz w:val="22"/>
          <w:szCs w:val="22"/>
        </w:rPr>
      </w:pPr>
      <w:r w:rsidRPr="00A12DBD">
        <w:rPr>
          <w:bCs/>
          <w:sz w:val="22"/>
          <w:szCs w:val="22"/>
        </w:rPr>
        <w:t>39.2</w:t>
      </w:r>
      <w:r w:rsidRPr="00A12DBD">
        <w:rPr>
          <w:bCs/>
          <w:sz w:val="22"/>
          <w:szCs w:val="22"/>
        </w:rPr>
        <w:tab/>
      </w:r>
      <w:r w:rsidR="00594B3A" w:rsidRPr="00726114">
        <w:rPr>
          <w:sz w:val="22"/>
          <w:szCs w:val="22"/>
        </w:rPr>
        <w:t xml:space="preserve">Technical rules for drawing up statements are defined in the relevant </w:t>
      </w:r>
      <w:r w:rsidR="00594B3A" w:rsidRPr="00726114">
        <w:t>Macedonian legislation and standards</w:t>
      </w:r>
      <w:r w:rsidR="00594B3A" w:rsidRPr="00726114">
        <w:rPr>
          <w:sz w:val="22"/>
          <w:szCs w:val="22"/>
        </w:rPr>
        <w:t>.</w:t>
      </w:r>
    </w:p>
    <w:p w:rsidR="001050EE" w:rsidRPr="00116CA6" w:rsidRDefault="001050EE" w:rsidP="00A12DBD">
      <w:pPr>
        <w:spacing w:before="240"/>
        <w:ind w:left="1276" w:hanging="1276"/>
        <w:jc w:val="both"/>
        <w:rPr>
          <w:b/>
          <w:szCs w:val="24"/>
        </w:rPr>
      </w:pPr>
      <w:bookmarkStart w:id="19" w:name="_Toc76894435"/>
      <w:r w:rsidRPr="00116CA6">
        <w:rPr>
          <w:b/>
          <w:szCs w:val="24"/>
        </w:rPr>
        <w:t>Article 40</w:t>
      </w:r>
      <w:r w:rsidRPr="00116CA6">
        <w:rPr>
          <w:b/>
          <w:szCs w:val="24"/>
        </w:rPr>
        <w:tab/>
        <w:t>Origin and quality of works and materials</w:t>
      </w:r>
      <w:bookmarkEnd w:id="19"/>
    </w:p>
    <w:p w:rsidR="00B52397" w:rsidRPr="00B52397" w:rsidRDefault="001050EE" w:rsidP="00B52397">
      <w:pPr>
        <w:pStyle w:val="Heading2"/>
        <w:keepNext w:val="0"/>
        <w:numPr>
          <w:ilvl w:val="1"/>
          <w:numId w:val="0"/>
        </w:numPr>
        <w:spacing w:before="120" w:after="120"/>
        <w:ind w:left="1276" w:hanging="709"/>
        <w:rPr>
          <w:rFonts w:ascii="Times New Roman" w:hAnsi="Times New Roman"/>
          <w:b w:val="0"/>
          <w:sz w:val="22"/>
          <w:szCs w:val="22"/>
          <w:lang w:val="en-GB"/>
        </w:rPr>
      </w:pPr>
      <w:r w:rsidRPr="00C9743A">
        <w:rPr>
          <w:rFonts w:ascii="Times New Roman" w:hAnsi="Times New Roman"/>
          <w:b w:val="0"/>
          <w:bCs/>
          <w:sz w:val="22"/>
          <w:szCs w:val="22"/>
          <w:lang w:val="en-GB"/>
        </w:rPr>
        <w:t>40.1</w:t>
      </w:r>
      <w:r w:rsidRPr="00C9743A">
        <w:rPr>
          <w:rFonts w:ascii="Times New Roman" w:hAnsi="Times New Roman"/>
          <w:b w:val="0"/>
          <w:bCs/>
          <w:sz w:val="22"/>
          <w:szCs w:val="22"/>
          <w:lang w:val="en-GB"/>
        </w:rPr>
        <w:tab/>
      </w:r>
      <w:r w:rsidRPr="00C9743A">
        <w:rPr>
          <w:rFonts w:ascii="Times New Roman" w:hAnsi="Times New Roman"/>
          <w:b w:val="0"/>
          <w:sz w:val="22"/>
          <w:szCs w:val="22"/>
          <w:lang w:val="en-GB"/>
        </w:rPr>
        <w:t xml:space="preserve">All goods purchased under the </w:t>
      </w:r>
      <w:r w:rsidR="00E806A3">
        <w:rPr>
          <w:rFonts w:ascii="Times New Roman" w:hAnsi="Times New Roman"/>
          <w:b w:val="0"/>
          <w:sz w:val="22"/>
          <w:szCs w:val="22"/>
          <w:lang w:val="en-GB"/>
        </w:rPr>
        <w:t>c</w:t>
      </w:r>
      <w:r w:rsidRPr="00C9743A">
        <w:rPr>
          <w:rFonts w:ascii="Times New Roman" w:hAnsi="Times New Roman"/>
          <w:b w:val="0"/>
          <w:sz w:val="22"/>
          <w:szCs w:val="22"/>
          <w:lang w:val="en-GB"/>
        </w:rPr>
        <w:t xml:space="preserve">ontract must originate in </w:t>
      </w:r>
      <w:r w:rsidR="009E24C9" w:rsidRPr="00C9743A">
        <w:rPr>
          <w:rFonts w:ascii="Times New Roman" w:hAnsi="Times New Roman"/>
          <w:b w:val="0"/>
          <w:sz w:val="22"/>
          <w:szCs w:val="22"/>
          <w:lang w:val="en-GB"/>
        </w:rPr>
        <w:t xml:space="preserve">any </w:t>
      </w:r>
      <w:r w:rsidR="009E24C9" w:rsidRPr="00B52397">
        <w:rPr>
          <w:rFonts w:ascii="Times New Roman" w:hAnsi="Times New Roman"/>
          <w:b w:val="0"/>
          <w:sz w:val="22"/>
          <w:szCs w:val="22"/>
          <w:lang w:val="en-GB"/>
        </w:rPr>
        <w:t xml:space="preserve">eligible source country as defined in </w:t>
      </w:r>
      <w:r w:rsidR="00594B3A">
        <w:rPr>
          <w:rFonts w:ascii="Times New Roman" w:hAnsi="Times New Roman"/>
          <w:b w:val="0"/>
          <w:sz w:val="22"/>
          <w:szCs w:val="22"/>
          <w:lang w:val="en-GB"/>
        </w:rPr>
        <w:t>IP 2</w:t>
      </w:r>
      <w:r w:rsidR="00594B3A" w:rsidRPr="00B52397">
        <w:rPr>
          <w:rFonts w:ascii="Times New Roman" w:hAnsi="Times New Roman"/>
          <w:b w:val="0"/>
          <w:sz w:val="22"/>
          <w:szCs w:val="22"/>
          <w:lang w:val="en-GB"/>
        </w:rPr>
        <w:t xml:space="preserve"> </w:t>
      </w:r>
      <w:r w:rsidRPr="00B52397">
        <w:rPr>
          <w:rFonts w:ascii="Times New Roman" w:hAnsi="Times New Roman"/>
          <w:b w:val="0"/>
          <w:sz w:val="22"/>
          <w:szCs w:val="22"/>
          <w:lang w:val="en-GB"/>
        </w:rPr>
        <w:t>programme.</w:t>
      </w:r>
      <w:r w:rsidR="00B52397" w:rsidRPr="00CA6498">
        <w:rPr>
          <w:rFonts w:ascii="Times New Roman" w:hAnsi="Times New Roman"/>
          <w:b w:val="0"/>
          <w:sz w:val="22"/>
          <w:szCs w:val="22"/>
          <w:lang w:val="en-GB"/>
        </w:rPr>
        <w:t xml:space="preserve"> However, the goods to be purchased may originate from any country, whenever the total price of the estimated quantity of those goods, as reflected in a separate item of the </w:t>
      </w:r>
      <w:r w:rsidR="00E806A3">
        <w:rPr>
          <w:rFonts w:ascii="Times New Roman" w:hAnsi="Times New Roman"/>
          <w:b w:val="0"/>
          <w:sz w:val="22"/>
          <w:szCs w:val="22"/>
          <w:lang w:val="en-GB"/>
        </w:rPr>
        <w:t>b</w:t>
      </w:r>
      <w:r w:rsidR="00B52397" w:rsidRPr="00CA6498">
        <w:rPr>
          <w:rFonts w:ascii="Times New Roman" w:hAnsi="Times New Roman"/>
          <w:b w:val="0"/>
          <w:sz w:val="22"/>
          <w:szCs w:val="22"/>
          <w:lang w:val="en-GB"/>
        </w:rPr>
        <w:t xml:space="preserve">reakdown of the </w:t>
      </w:r>
      <w:r w:rsidR="00E806A3">
        <w:rPr>
          <w:rFonts w:ascii="Times New Roman" w:hAnsi="Times New Roman"/>
          <w:b w:val="0"/>
          <w:sz w:val="22"/>
          <w:szCs w:val="22"/>
          <w:lang w:val="en-GB"/>
        </w:rPr>
        <w:t>l</w:t>
      </w:r>
      <w:r w:rsidR="00B52397" w:rsidRPr="00CA6498">
        <w:rPr>
          <w:rFonts w:ascii="Times New Roman" w:hAnsi="Times New Roman"/>
          <w:b w:val="0"/>
          <w:sz w:val="22"/>
          <w:szCs w:val="22"/>
          <w:lang w:val="en-GB"/>
        </w:rPr>
        <w:t xml:space="preserve">ump-sum </w:t>
      </w:r>
      <w:r w:rsidR="00E806A3">
        <w:rPr>
          <w:rFonts w:ascii="Times New Roman" w:hAnsi="Times New Roman"/>
          <w:b w:val="0"/>
          <w:sz w:val="22"/>
          <w:szCs w:val="22"/>
          <w:lang w:val="en-GB"/>
        </w:rPr>
        <w:t>p</w:t>
      </w:r>
      <w:r w:rsidR="00B52397" w:rsidRPr="00CA6498">
        <w:rPr>
          <w:rFonts w:ascii="Times New Roman" w:hAnsi="Times New Roman"/>
          <w:b w:val="0"/>
          <w:sz w:val="22"/>
          <w:szCs w:val="22"/>
          <w:lang w:val="en-GB"/>
        </w:rPr>
        <w:t xml:space="preserve">rice (Volume 4.2.3) is below </w:t>
      </w:r>
      <w:r w:rsidR="00E806A3">
        <w:rPr>
          <w:rFonts w:ascii="Times New Roman" w:hAnsi="Times New Roman"/>
          <w:b w:val="0"/>
          <w:sz w:val="22"/>
          <w:szCs w:val="22"/>
          <w:lang w:val="en-GB"/>
        </w:rPr>
        <w:t>EUR </w:t>
      </w:r>
      <w:r w:rsidR="00B52397" w:rsidRPr="00CA6498">
        <w:rPr>
          <w:rFonts w:ascii="Times New Roman" w:hAnsi="Times New Roman"/>
          <w:b w:val="0"/>
          <w:sz w:val="22"/>
          <w:szCs w:val="22"/>
          <w:lang w:val="en-GB"/>
        </w:rPr>
        <w:t>100</w:t>
      </w:r>
      <w:r w:rsidR="00E806A3">
        <w:rPr>
          <w:rFonts w:ascii="Times New Roman" w:hAnsi="Times New Roman"/>
          <w:b w:val="0"/>
          <w:sz w:val="22"/>
          <w:szCs w:val="22"/>
          <w:lang w:val="en-GB"/>
        </w:rPr>
        <w:t> </w:t>
      </w:r>
      <w:r w:rsidR="00B52397" w:rsidRPr="00CA6498">
        <w:rPr>
          <w:rFonts w:ascii="Times New Roman" w:hAnsi="Times New Roman"/>
          <w:b w:val="0"/>
          <w:sz w:val="22"/>
          <w:szCs w:val="22"/>
          <w:lang w:val="en-GB"/>
        </w:rPr>
        <w:t xml:space="preserve">000. A category of similar goods to be purchased shall not be broken down over more than 1 item of the </w:t>
      </w:r>
      <w:r w:rsidR="00E806A3">
        <w:rPr>
          <w:rFonts w:ascii="Times New Roman" w:hAnsi="Times New Roman"/>
          <w:b w:val="0"/>
          <w:sz w:val="22"/>
          <w:szCs w:val="22"/>
          <w:lang w:val="en-GB"/>
        </w:rPr>
        <w:t>b</w:t>
      </w:r>
      <w:r w:rsidR="00B52397" w:rsidRPr="00CA6498">
        <w:rPr>
          <w:rFonts w:ascii="Times New Roman" w:hAnsi="Times New Roman"/>
          <w:b w:val="0"/>
          <w:sz w:val="22"/>
          <w:szCs w:val="22"/>
          <w:lang w:val="en-GB"/>
        </w:rPr>
        <w:t xml:space="preserve">reakdown of the </w:t>
      </w:r>
      <w:r w:rsidR="00E806A3">
        <w:rPr>
          <w:rFonts w:ascii="Times New Roman" w:hAnsi="Times New Roman"/>
          <w:b w:val="0"/>
          <w:sz w:val="22"/>
          <w:szCs w:val="22"/>
          <w:lang w:val="en-GB"/>
        </w:rPr>
        <w:t>l</w:t>
      </w:r>
      <w:r w:rsidR="00B52397" w:rsidRPr="00CA6498">
        <w:rPr>
          <w:rFonts w:ascii="Times New Roman" w:hAnsi="Times New Roman"/>
          <w:b w:val="0"/>
          <w:sz w:val="22"/>
          <w:szCs w:val="22"/>
          <w:lang w:val="en-GB"/>
        </w:rPr>
        <w:t xml:space="preserve">ump-sum </w:t>
      </w:r>
      <w:r w:rsidR="00E806A3">
        <w:rPr>
          <w:rFonts w:ascii="Times New Roman" w:hAnsi="Times New Roman"/>
          <w:b w:val="0"/>
          <w:sz w:val="22"/>
          <w:szCs w:val="22"/>
          <w:lang w:val="en-GB"/>
        </w:rPr>
        <w:t>p</w:t>
      </w:r>
      <w:r w:rsidR="00594B3A">
        <w:rPr>
          <w:rFonts w:ascii="Times New Roman" w:hAnsi="Times New Roman"/>
          <w:b w:val="0"/>
          <w:sz w:val="22"/>
          <w:szCs w:val="22"/>
          <w:lang w:val="en-GB"/>
        </w:rPr>
        <w:t>rice (Volume 4.2.3)</w:t>
      </w:r>
      <w:r w:rsidR="00B52397" w:rsidRPr="00B52397">
        <w:rPr>
          <w:rFonts w:ascii="Times New Roman" w:hAnsi="Times New Roman"/>
          <w:b w:val="0"/>
          <w:sz w:val="22"/>
          <w:szCs w:val="22"/>
          <w:lang w:val="en-GB"/>
        </w:rPr>
        <w:t xml:space="preserve">  </w:t>
      </w:r>
    </w:p>
    <w:p w:rsidR="001050EE" w:rsidRPr="000A06F9" w:rsidRDefault="001050EE" w:rsidP="00CA6498">
      <w:pPr>
        <w:pStyle w:val="Heading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t xml:space="preserve">For these purposes, </w:t>
      </w:r>
      <w:r w:rsidR="00E725FE" w:rsidRPr="00B52397">
        <w:rPr>
          <w:rFonts w:ascii="Times New Roman" w:hAnsi="Times New Roman"/>
          <w:b w:val="0"/>
          <w:sz w:val="22"/>
          <w:szCs w:val="22"/>
          <w:lang w:val="en-GB"/>
        </w:rPr>
        <w:t>‘</w:t>
      </w:r>
      <w:r w:rsidRPr="00B52397">
        <w:rPr>
          <w:rFonts w:ascii="Times New Roman" w:hAnsi="Times New Roman"/>
          <w:b w:val="0"/>
          <w:sz w:val="22"/>
          <w:szCs w:val="22"/>
          <w:lang w:val="en-GB"/>
        </w:rPr>
        <w:t>origin</w:t>
      </w:r>
      <w:r w:rsidR="00E725FE" w:rsidRPr="00B52397">
        <w:rPr>
          <w:rFonts w:ascii="Times New Roman" w:hAnsi="Times New Roman"/>
          <w:b w:val="0"/>
          <w:sz w:val="22"/>
          <w:szCs w:val="22"/>
          <w:lang w:val="en-GB"/>
        </w:rPr>
        <w:t>’</w:t>
      </w:r>
      <w:r w:rsidRPr="00B52397">
        <w:rPr>
          <w:rFonts w:ascii="Times New Roman" w:hAnsi="Times New Roman"/>
          <w:b w:val="0"/>
          <w:sz w:val="22"/>
          <w:szCs w:val="22"/>
          <w:lang w:val="en-GB"/>
        </w:rPr>
        <w:t xml:space="preserve"> means the place where the goods are mined, grown, produced or manufactured and/or from which services are provided. </w:t>
      </w:r>
      <w:r w:rsidRPr="000A06F9">
        <w:rPr>
          <w:rFonts w:ascii="Times New Roman" w:hAnsi="Times New Roman"/>
          <w:b w:val="0"/>
          <w:sz w:val="22"/>
          <w:szCs w:val="22"/>
          <w:lang w:val="en-GB"/>
        </w:rPr>
        <w:t xml:space="preserve">The origin of the goods must be determined according to the EU Customs Code or the </w:t>
      </w:r>
      <w:r w:rsidR="009639E9" w:rsidRPr="000A06F9">
        <w:rPr>
          <w:rFonts w:ascii="Times New Roman" w:hAnsi="Times New Roman"/>
          <w:b w:val="0"/>
          <w:sz w:val="22"/>
          <w:szCs w:val="22"/>
          <w:lang w:val="en-GB"/>
        </w:rPr>
        <w:t>applicable</w:t>
      </w:r>
      <w:r w:rsidRPr="000A06F9">
        <w:rPr>
          <w:rFonts w:ascii="Times New Roman" w:hAnsi="Times New Roman"/>
          <w:b w:val="0"/>
          <w:sz w:val="22"/>
          <w:szCs w:val="22"/>
          <w:lang w:val="en-GB"/>
        </w:rPr>
        <w:t xml:space="preserve"> international agreement.</w:t>
      </w:r>
    </w:p>
    <w:p w:rsidR="001050EE" w:rsidRDefault="001050EE" w:rsidP="00A12DBD">
      <w:pPr>
        <w:spacing w:after="120"/>
        <w:ind w:left="1276"/>
        <w:jc w:val="both"/>
        <w:rPr>
          <w:sz w:val="22"/>
          <w:szCs w:val="22"/>
        </w:rPr>
      </w:pPr>
      <w:r w:rsidRPr="00E725FE">
        <w:rPr>
          <w:sz w:val="22"/>
          <w:szCs w:val="22"/>
        </w:rPr>
        <w:t xml:space="preserve">When importing goods, any change in the specified origin must be pointed out to the project </w:t>
      </w:r>
      <w:r w:rsidR="00E806A3">
        <w:rPr>
          <w:sz w:val="22"/>
          <w:szCs w:val="22"/>
        </w:rPr>
        <w:t>s</w:t>
      </w:r>
      <w:r w:rsidRPr="00E725FE">
        <w:rPr>
          <w:sz w:val="22"/>
          <w:szCs w:val="22"/>
        </w:rPr>
        <w:t>upervisor and approved by him.</w:t>
      </w:r>
    </w:p>
    <w:p w:rsidR="001050EE" w:rsidRPr="00A12DBD" w:rsidRDefault="001050EE" w:rsidP="00A12DBD">
      <w:pPr>
        <w:spacing w:before="120" w:after="120"/>
        <w:ind w:left="1276" w:hanging="709"/>
        <w:jc w:val="both"/>
        <w:rPr>
          <w:sz w:val="22"/>
          <w:szCs w:val="22"/>
        </w:rPr>
      </w:pPr>
      <w:r w:rsidRPr="00A12DBD">
        <w:rPr>
          <w:bCs/>
          <w:sz w:val="22"/>
          <w:szCs w:val="22"/>
        </w:rPr>
        <w:t>40.2</w:t>
      </w:r>
      <w:r w:rsidRPr="00A12DBD">
        <w:rPr>
          <w:bCs/>
          <w:sz w:val="22"/>
          <w:szCs w:val="22"/>
        </w:rPr>
        <w:tab/>
      </w:r>
      <w:r w:rsidRPr="00A12DBD">
        <w:rPr>
          <w:sz w:val="22"/>
          <w:szCs w:val="22"/>
        </w:rPr>
        <w:t>The works and the objects, appliances, equipment or materials used in their construction must comply with:</w:t>
      </w:r>
    </w:p>
    <w:p w:rsidR="00594B3A" w:rsidRDefault="001050EE" w:rsidP="00A12DBD">
      <w:pPr>
        <w:ind w:left="1701" w:hanging="425"/>
        <w:jc w:val="both"/>
        <w:rPr>
          <w:sz w:val="22"/>
          <w:szCs w:val="22"/>
        </w:rPr>
      </w:pPr>
      <w:r w:rsidRPr="00E725FE">
        <w:rPr>
          <w:sz w:val="22"/>
          <w:szCs w:val="22"/>
        </w:rPr>
        <w:t>(*)</w:t>
      </w:r>
      <w:r w:rsidR="00A12DBD">
        <w:rPr>
          <w:sz w:val="22"/>
          <w:szCs w:val="22"/>
        </w:rPr>
        <w:tab/>
      </w:r>
      <w:r w:rsidRPr="00E725FE">
        <w:rPr>
          <w:sz w:val="22"/>
          <w:szCs w:val="22"/>
        </w:rPr>
        <w:t>the following specifications</w:t>
      </w:r>
      <w:r w:rsidR="00594B3A">
        <w:rPr>
          <w:sz w:val="22"/>
          <w:szCs w:val="22"/>
        </w:rPr>
        <w:t>: Technical specification attached to Tender Dossier</w:t>
      </w:r>
    </w:p>
    <w:p w:rsidR="001050EE" w:rsidRPr="00E725FE" w:rsidRDefault="00A12DBD" w:rsidP="00A12DBD">
      <w:pPr>
        <w:ind w:left="1701" w:hanging="425"/>
        <w:jc w:val="both"/>
        <w:rPr>
          <w:sz w:val="22"/>
          <w:szCs w:val="22"/>
        </w:rPr>
      </w:pPr>
      <w:r>
        <w:rPr>
          <w:sz w:val="22"/>
          <w:szCs w:val="22"/>
        </w:rPr>
        <w:t>(*)</w:t>
      </w:r>
      <w:r>
        <w:rPr>
          <w:sz w:val="22"/>
          <w:szCs w:val="22"/>
        </w:rPr>
        <w:tab/>
      </w:r>
      <w:r w:rsidR="001050EE" w:rsidRPr="00E725FE">
        <w:rPr>
          <w:sz w:val="22"/>
          <w:szCs w:val="22"/>
        </w:rPr>
        <w:t xml:space="preserve">the requirements of </w:t>
      </w:r>
      <w:r w:rsidR="00594B3A">
        <w:rPr>
          <w:sz w:val="22"/>
          <w:szCs w:val="22"/>
        </w:rPr>
        <w:t>design and project, also attached to Tender Dossier</w:t>
      </w:r>
    </w:p>
    <w:p w:rsidR="001050EE" w:rsidRPr="00A12DBD" w:rsidRDefault="001050EE" w:rsidP="00A12DBD">
      <w:pPr>
        <w:spacing w:before="120" w:after="120"/>
        <w:ind w:left="1276" w:hanging="709"/>
        <w:jc w:val="both"/>
        <w:rPr>
          <w:bCs/>
          <w:sz w:val="22"/>
          <w:szCs w:val="22"/>
        </w:rPr>
      </w:pPr>
      <w:r w:rsidRPr="00A12DBD">
        <w:rPr>
          <w:bCs/>
          <w:sz w:val="22"/>
          <w:szCs w:val="22"/>
        </w:rPr>
        <w:t>40.3</w:t>
      </w:r>
      <w:r w:rsidR="00594B3A">
        <w:rPr>
          <w:sz w:val="22"/>
          <w:szCs w:val="22"/>
        </w:rPr>
        <w:tab/>
      </w:r>
      <w:r w:rsidR="00E2772B" w:rsidRPr="00E2772B">
        <w:rPr>
          <w:sz w:val="22"/>
          <w:szCs w:val="22"/>
        </w:rPr>
        <w:t>P</w:t>
      </w:r>
      <w:r w:rsidRPr="00E2772B">
        <w:rPr>
          <w:sz w:val="22"/>
          <w:szCs w:val="22"/>
        </w:rPr>
        <w:t>reliminary technical acceptance is necessary and the conditions governing its implementation</w:t>
      </w:r>
      <w:r w:rsidR="00E2772B" w:rsidRPr="00E2772B">
        <w:rPr>
          <w:sz w:val="22"/>
          <w:szCs w:val="22"/>
        </w:rPr>
        <w:t>.</w:t>
      </w:r>
    </w:p>
    <w:p w:rsidR="001050EE" w:rsidRPr="00116CA6" w:rsidRDefault="001050EE" w:rsidP="00116CA6">
      <w:pPr>
        <w:spacing w:before="240"/>
        <w:ind w:left="1276" w:hanging="1276"/>
        <w:jc w:val="both"/>
        <w:rPr>
          <w:b/>
          <w:szCs w:val="24"/>
        </w:rPr>
      </w:pPr>
      <w:bookmarkStart w:id="20" w:name="_Toc76894437"/>
      <w:r w:rsidRPr="00116CA6">
        <w:rPr>
          <w:b/>
          <w:szCs w:val="24"/>
        </w:rPr>
        <w:t>Article 43</w:t>
      </w:r>
      <w:r w:rsidRPr="00116CA6">
        <w:rPr>
          <w:b/>
          <w:szCs w:val="24"/>
        </w:rPr>
        <w:tab/>
        <w:t>Ownership of plant and materials</w:t>
      </w:r>
      <w:bookmarkEnd w:id="20"/>
    </w:p>
    <w:p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rsidR="001050EE" w:rsidRPr="00116CA6" w:rsidRDefault="001050EE" w:rsidP="00116CA6">
      <w:pPr>
        <w:spacing w:before="240"/>
        <w:ind w:left="1276" w:hanging="1276"/>
        <w:jc w:val="both"/>
        <w:rPr>
          <w:b/>
          <w:szCs w:val="24"/>
        </w:rPr>
      </w:pPr>
      <w:bookmarkStart w:id="21" w:name="_Toc76894438"/>
      <w:r w:rsidRPr="00116CA6">
        <w:rPr>
          <w:b/>
          <w:szCs w:val="24"/>
        </w:rPr>
        <w:t>Article 44:</w:t>
      </w:r>
      <w:r w:rsidRPr="00116CA6">
        <w:rPr>
          <w:b/>
          <w:szCs w:val="24"/>
        </w:rPr>
        <w:tab/>
        <w:t>General principles for payments</w:t>
      </w:r>
      <w:bookmarkEnd w:id="21"/>
    </w:p>
    <w:p w:rsidR="001050EE" w:rsidRPr="00A12DBD" w:rsidRDefault="001050EE" w:rsidP="00A12DBD">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t xml:space="preserve">Payments shall be made in </w:t>
      </w:r>
      <w:r w:rsidRPr="0031145A">
        <w:rPr>
          <w:sz w:val="22"/>
          <w:szCs w:val="22"/>
        </w:rPr>
        <w:t>national currency</w:t>
      </w:r>
      <w:r w:rsidR="0031145A" w:rsidRPr="0031145A">
        <w:rPr>
          <w:sz w:val="22"/>
          <w:szCs w:val="22"/>
        </w:rPr>
        <w:t>, MKD</w:t>
      </w:r>
      <w:r w:rsidRPr="00A12DBD">
        <w:rPr>
          <w:sz w:val="22"/>
          <w:szCs w:val="22"/>
        </w:rPr>
        <w:t xml:space="preserve">. </w:t>
      </w:r>
    </w:p>
    <w:p w:rsidR="001050EE" w:rsidRPr="00A12DBD" w:rsidRDefault="001050EE" w:rsidP="00A12DBD">
      <w:pPr>
        <w:spacing w:before="120" w:after="120"/>
        <w:ind w:left="1276" w:hanging="709"/>
        <w:jc w:val="both"/>
        <w:rPr>
          <w:sz w:val="22"/>
          <w:szCs w:val="22"/>
        </w:rPr>
      </w:pPr>
      <w:r w:rsidRPr="00A12DBD">
        <w:rPr>
          <w:bCs/>
          <w:sz w:val="22"/>
          <w:szCs w:val="22"/>
        </w:rPr>
        <w:t>44.2</w:t>
      </w:r>
      <w:r w:rsidRPr="00A12DBD">
        <w:rPr>
          <w:sz w:val="22"/>
          <w:szCs w:val="22"/>
        </w:rPr>
        <w:tab/>
      </w:r>
      <w:r w:rsidR="009639E9" w:rsidRPr="00A12DBD">
        <w:rPr>
          <w:sz w:val="22"/>
          <w:szCs w:val="22"/>
        </w:rPr>
        <w:t>If</w:t>
      </w:r>
      <w:r w:rsidRPr="00A12DBD">
        <w:rPr>
          <w:sz w:val="22"/>
          <w:szCs w:val="22"/>
        </w:rPr>
        <w:t xml:space="preserve"> invoices are </w:t>
      </w:r>
      <w:r w:rsidR="009639E9" w:rsidRPr="00A12DBD">
        <w:rPr>
          <w:sz w:val="22"/>
          <w:szCs w:val="22"/>
        </w:rPr>
        <w:t>submitted</w:t>
      </w:r>
      <w:r w:rsidRPr="00A12DBD">
        <w:rPr>
          <w:sz w:val="22"/>
          <w:szCs w:val="22"/>
        </w:rPr>
        <w:t xml:space="preserve"> to the </w:t>
      </w:r>
      <w:r w:rsidR="00E806A3">
        <w:rPr>
          <w:sz w:val="22"/>
          <w:szCs w:val="22"/>
        </w:rPr>
        <w:t>c</w:t>
      </w:r>
      <w:r w:rsidRPr="00A12DBD">
        <w:rPr>
          <w:sz w:val="22"/>
          <w:szCs w:val="22"/>
        </w:rPr>
        <w:t xml:space="preserve">ontracting </w:t>
      </w:r>
      <w:r w:rsidR="00E806A3">
        <w:rPr>
          <w:sz w:val="22"/>
          <w:szCs w:val="22"/>
        </w:rPr>
        <w:t>a</w:t>
      </w:r>
      <w:r w:rsidRPr="00A12DBD">
        <w:rPr>
          <w:sz w:val="22"/>
          <w:szCs w:val="22"/>
        </w:rPr>
        <w:t xml:space="preserve">uthority, the </w:t>
      </w:r>
      <w:r w:rsidR="00E806A3">
        <w:rPr>
          <w:sz w:val="22"/>
          <w:szCs w:val="22"/>
        </w:rPr>
        <w:t>c</w:t>
      </w:r>
      <w:r w:rsidRPr="00A12DBD">
        <w:rPr>
          <w:sz w:val="22"/>
          <w:szCs w:val="22"/>
        </w:rPr>
        <w:t xml:space="preserve">ontractor shall inform the </w:t>
      </w:r>
      <w:r w:rsidR="009639E9" w:rsidRPr="00A12DBD">
        <w:rPr>
          <w:sz w:val="22"/>
          <w:szCs w:val="22"/>
        </w:rPr>
        <w:t xml:space="preserve">European </w:t>
      </w:r>
      <w:r w:rsidRPr="00A12DBD">
        <w:rPr>
          <w:sz w:val="22"/>
          <w:szCs w:val="22"/>
        </w:rPr>
        <w:t>Commi</w:t>
      </w:r>
      <w:r w:rsidR="0031145A">
        <w:rPr>
          <w:sz w:val="22"/>
          <w:szCs w:val="22"/>
        </w:rPr>
        <w:t>ssion, i.e. the Lead Beneficiary</w:t>
      </w:r>
      <w:r w:rsidRPr="00F162E3">
        <w:rPr>
          <w:sz w:val="22"/>
          <w:szCs w:val="22"/>
        </w:rPr>
        <w:t>.</w:t>
      </w:r>
    </w:p>
    <w:p w:rsidR="00B47A2A" w:rsidRPr="00B47A2A" w:rsidRDefault="00B47A2A" w:rsidP="0031145A">
      <w:pPr>
        <w:spacing w:before="120" w:after="120"/>
        <w:ind w:left="1276" w:hanging="709"/>
        <w:jc w:val="both"/>
        <w:rPr>
          <w:sz w:val="22"/>
          <w:szCs w:val="22"/>
        </w:rPr>
      </w:pPr>
      <w:r w:rsidRPr="00A12DBD">
        <w:rPr>
          <w:sz w:val="22"/>
          <w:szCs w:val="22"/>
        </w:rPr>
        <w:t>44.3</w:t>
      </w:r>
      <w:r w:rsidRPr="00A12DBD">
        <w:rPr>
          <w:sz w:val="22"/>
          <w:szCs w:val="22"/>
        </w:rPr>
        <w:tab/>
      </w:r>
      <w:r w:rsidRPr="0031145A">
        <w:rPr>
          <w:sz w:val="22"/>
          <w:szCs w:val="22"/>
        </w:rPr>
        <w:t xml:space="preserve">By derogation, pre-financing payment to the </w:t>
      </w:r>
      <w:r w:rsidR="00E806A3" w:rsidRPr="0031145A">
        <w:rPr>
          <w:sz w:val="22"/>
          <w:szCs w:val="22"/>
        </w:rPr>
        <w:t>c</w:t>
      </w:r>
      <w:r w:rsidRPr="0031145A">
        <w:rPr>
          <w:sz w:val="22"/>
          <w:szCs w:val="22"/>
        </w:rPr>
        <w:t xml:space="preserve">ontractor for the lump-sum advance shall be made within 30 days. Other pre-financing payments to the </w:t>
      </w:r>
      <w:r w:rsidR="00E806A3" w:rsidRPr="0031145A">
        <w:rPr>
          <w:sz w:val="22"/>
          <w:szCs w:val="22"/>
        </w:rPr>
        <w:t>c</w:t>
      </w:r>
      <w:r w:rsidRPr="0031145A">
        <w:rPr>
          <w:sz w:val="22"/>
          <w:szCs w:val="22"/>
        </w:rPr>
        <w:t xml:space="preserve">ontractor shall be made within 90 days. Interim payments to the </w:t>
      </w:r>
      <w:r w:rsidR="00E806A3" w:rsidRPr="0031145A">
        <w:rPr>
          <w:sz w:val="22"/>
          <w:szCs w:val="22"/>
        </w:rPr>
        <w:t>c</w:t>
      </w:r>
      <w:r w:rsidRPr="0031145A">
        <w:rPr>
          <w:sz w:val="22"/>
          <w:szCs w:val="22"/>
        </w:rPr>
        <w:t xml:space="preserve">ontractor of the amounts due under each of the interim payment certificates approved by the supervisor shall be made within </w:t>
      </w:r>
      <w:r w:rsidR="003A77FA" w:rsidRPr="0031145A">
        <w:rPr>
          <w:sz w:val="22"/>
          <w:szCs w:val="22"/>
        </w:rPr>
        <w:t>9</w:t>
      </w:r>
      <w:r w:rsidRPr="0031145A">
        <w:rPr>
          <w:sz w:val="22"/>
          <w:szCs w:val="22"/>
        </w:rPr>
        <w:t xml:space="preserve">0 days, and the final payment to the </w:t>
      </w:r>
      <w:r w:rsidR="00E806A3" w:rsidRPr="0031145A">
        <w:rPr>
          <w:sz w:val="22"/>
          <w:szCs w:val="22"/>
        </w:rPr>
        <w:t>c</w:t>
      </w:r>
      <w:r w:rsidRPr="0031145A">
        <w:rPr>
          <w:sz w:val="22"/>
          <w:szCs w:val="22"/>
        </w:rPr>
        <w:t xml:space="preserve">ontractor of the amounts due after the final statement of account issued by the </w:t>
      </w:r>
      <w:r w:rsidR="00E806A3" w:rsidRPr="0031145A">
        <w:rPr>
          <w:sz w:val="22"/>
          <w:szCs w:val="22"/>
        </w:rPr>
        <w:t>s</w:t>
      </w:r>
      <w:r w:rsidRPr="0031145A">
        <w:rPr>
          <w:sz w:val="22"/>
          <w:szCs w:val="22"/>
        </w:rPr>
        <w:t>upervisor shall be made within 90 days.</w:t>
      </w:r>
    </w:p>
    <w:p w:rsidR="00B47A2A" w:rsidRPr="00CA6498" w:rsidRDefault="00B47A2A" w:rsidP="00116CA6">
      <w:pPr>
        <w:spacing w:before="240"/>
        <w:ind w:left="1276" w:hanging="1276"/>
        <w:jc w:val="both"/>
        <w:rPr>
          <w:b/>
          <w:szCs w:val="24"/>
        </w:rPr>
      </w:pPr>
      <w:r w:rsidRPr="00CA6498">
        <w:rPr>
          <w:b/>
          <w:szCs w:val="24"/>
        </w:rPr>
        <w:lastRenderedPageBreak/>
        <w:t>Article 46</w:t>
      </w:r>
      <w:r w:rsidRPr="00CA6498">
        <w:rPr>
          <w:b/>
          <w:szCs w:val="24"/>
        </w:rPr>
        <w:tab/>
        <w:t>Pre-financing</w:t>
      </w:r>
    </w:p>
    <w:p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rsidR="00714838" w:rsidRPr="00CA6498" w:rsidRDefault="00A12DBD" w:rsidP="000C5CFF">
      <w:pPr>
        <w:spacing w:before="120" w:after="120"/>
        <w:ind w:left="1276" w:hanging="709"/>
        <w:jc w:val="both"/>
        <w:rPr>
          <w:sz w:val="22"/>
          <w:szCs w:val="22"/>
        </w:rPr>
      </w:pPr>
      <w:r w:rsidRPr="00CA6498">
        <w:rPr>
          <w:sz w:val="22"/>
          <w:szCs w:val="22"/>
        </w:rPr>
        <w:t>46.2</w:t>
      </w:r>
      <w:r w:rsidRPr="00CA6498">
        <w:rPr>
          <w:sz w:val="22"/>
          <w:szCs w:val="22"/>
        </w:rPr>
        <w:tab/>
      </w:r>
      <w:r w:rsidR="00714838" w:rsidRPr="00CA6498">
        <w:rPr>
          <w:sz w:val="22"/>
          <w:szCs w:val="22"/>
        </w:rPr>
        <w:t>By derogation to Article 46.</w:t>
      </w:r>
      <w:r w:rsidR="0066228C" w:rsidRPr="00CA6498">
        <w:rPr>
          <w:sz w:val="22"/>
          <w:szCs w:val="22"/>
        </w:rPr>
        <w:t>2</w:t>
      </w:r>
      <w:r w:rsidR="00714838" w:rsidRPr="00CA6498">
        <w:rPr>
          <w:sz w:val="22"/>
          <w:szCs w:val="22"/>
        </w:rPr>
        <w:t xml:space="preserve"> of the </w:t>
      </w:r>
      <w:r w:rsidR="00CE3BAE">
        <w:rPr>
          <w:sz w:val="22"/>
          <w:szCs w:val="22"/>
        </w:rPr>
        <w:t>g</w:t>
      </w:r>
      <w:r w:rsidR="00714838" w:rsidRPr="00CA6498">
        <w:rPr>
          <w:sz w:val="22"/>
          <w:szCs w:val="22"/>
        </w:rPr>
        <w:t xml:space="preserve">eneral </w:t>
      </w:r>
      <w:r w:rsidR="00CE3BAE">
        <w:rPr>
          <w:sz w:val="22"/>
          <w:szCs w:val="22"/>
        </w:rPr>
        <w:t>c</w:t>
      </w:r>
      <w:r w:rsidR="00714838" w:rsidRPr="00CA6498">
        <w:rPr>
          <w:sz w:val="22"/>
          <w:szCs w:val="22"/>
        </w:rPr>
        <w:t>onditions, the lump sum advance referred to in Article 46.1(a) shall be 20</w:t>
      </w:r>
      <w:r w:rsidR="008206C3" w:rsidRPr="00CA6498">
        <w:rPr>
          <w:sz w:val="22"/>
          <w:szCs w:val="22"/>
        </w:rPr>
        <w:t>% of the original contract price</w:t>
      </w:r>
      <w:r w:rsidR="00714838" w:rsidRPr="00CA6498">
        <w:rPr>
          <w:sz w:val="22"/>
          <w:szCs w:val="22"/>
        </w:rPr>
        <w:t>.</w:t>
      </w:r>
    </w:p>
    <w:p w:rsidR="00742A44" w:rsidRPr="00CA6498" w:rsidRDefault="00A12DBD" w:rsidP="000C5CFF">
      <w:pPr>
        <w:keepNext/>
        <w:tabs>
          <w:tab w:val="left" w:pos="993"/>
        </w:tabs>
        <w:ind w:left="1276" w:hanging="709"/>
        <w:jc w:val="both"/>
        <w:rPr>
          <w:sz w:val="22"/>
          <w:szCs w:val="22"/>
        </w:rPr>
      </w:pPr>
      <w:r w:rsidRPr="00CA6498">
        <w:rPr>
          <w:sz w:val="22"/>
          <w:szCs w:val="22"/>
        </w:rPr>
        <w:t>46.3</w:t>
      </w:r>
      <w:r w:rsidR="00B47A2A" w:rsidRPr="00CA6498">
        <w:rPr>
          <w:sz w:val="22"/>
          <w:szCs w:val="22"/>
        </w:rPr>
        <w:t>(c)</w:t>
      </w:r>
      <w:r w:rsidRPr="00CA6498">
        <w:rPr>
          <w:sz w:val="22"/>
          <w:szCs w:val="22"/>
        </w:rPr>
        <w:tab/>
      </w:r>
      <w:r w:rsidR="00742A44" w:rsidRPr="00CA6498">
        <w:rPr>
          <w:sz w:val="22"/>
          <w:szCs w:val="22"/>
        </w:rPr>
        <w:t xml:space="preserve">By derogation </w:t>
      </w:r>
      <w:r w:rsidR="008206C3" w:rsidRPr="00CA6498">
        <w:rPr>
          <w:sz w:val="22"/>
          <w:szCs w:val="22"/>
        </w:rPr>
        <w:t>to A</w:t>
      </w:r>
      <w:r w:rsidR="00742A44" w:rsidRPr="00CA6498">
        <w:rPr>
          <w:sz w:val="22"/>
          <w:szCs w:val="22"/>
        </w:rPr>
        <w:t>rticle 46.3(c)</w:t>
      </w:r>
      <w:r w:rsidR="008206C3" w:rsidRPr="00CA6498">
        <w:rPr>
          <w:sz w:val="22"/>
          <w:szCs w:val="22"/>
        </w:rPr>
        <w:t xml:space="preserve"> of the </w:t>
      </w:r>
      <w:r w:rsidR="00CE3BAE">
        <w:rPr>
          <w:sz w:val="22"/>
          <w:szCs w:val="22"/>
        </w:rPr>
        <w:t>g</w:t>
      </w:r>
      <w:r w:rsidR="008206C3" w:rsidRPr="00CA6498">
        <w:rPr>
          <w:sz w:val="22"/>
          <w:szCs w:val="22"/>
        </w:rPr>
        <w:t xml:space="preserve">eneral </w:t>
      </w:r>
      <w:r w:rsidR="00CE3BAE">
        <w:rPr>
          <w:sz w:val="22"/>
          <w:szCs w:val="22"/>
        </w:rPr>
        <w:t>c</w:t>
      </w:r>
      <w:r w:rsidR="008206C3" w:rsidRPr="00CA6498">
        <w:rPr>
          <w:sz w:val="22"/>
          <w:szCs w:val="22"/>
        </w:rPr>
        <w:t>onditions</w:t>
      </w:r>
      <w:r w:rsidR="00742A44" w:rsidRPr="00CA6498">
        <w:rPr>
          <w:sz w:val="22"/>
          <w:szCs w:val="22"/>
        </w:rPr>
        <w:t>, no pre-financing guarantee is required</w:t>
      </w:r>
      <w:r w:rsidR="00F15EFD" w:rsidRPr="00CA6498">
        <w:rPr>
          <w:sz w:val="22"/>
          <w:szCs w:val="22"/>
        </w:rPr>
        <w:t>.</w:t>
      </w:r>
    </w:p>
    <w:p w:rsidR="008206C3" w:rsidRPr="00CA6498" w:rsidRDefault="001050EE" w:rsidP="000C5CFF">
      <w:pPr>
        <w:spacing w:before="120" w:after="120"/>
        <w:ind w:left="1276" w:hanging="709"/>
        <w:jc w:val="both"/>
        <w:rPr>
          <w:bCs/>
          <w:sz w:val="22"/>
          <w:szCs w:val="22"/>
        </w:rPr>
      </w:pPr>
      <w:r w:rsidRPr="00CA6498">
        <w:rPr>
          <w:bCs/>
          <w:sz w:val="22"/>
          <w:szCs w:val="22"/>
        </w:rPr>
        <w:t>46.</w:t>
      </w:r>
      <w:r w:rsidR="00F3054C" w:rsidRPr="00CA6498">
        <w:rPr>
          <w:bCs/>
          <w:sz w:val="22"/>
          <w:szCs w:val="22"/>
        </w:rPr>
        <w:t>8</w:t>
      </w:r>
      <w:r w:rsidRPr="00CA6498">
        <w:rPr>
          <w:bCs/>
          <w:sz w:val="22"/>
          <w:szCs w:val="22"/>
        </w:rPr>
        <w:tab/>
      </w:r>
      <w:r w:rsidR="008206C3" w:rsidRPr="00CA6498">
        <w:rPr>
          <w:bCs/>
          <w:sz w:val="22"/>
          <w:szCs w:val="22"/>
        </w:rPr>
        <w:t xml:space="preserve">The tranches laid down in Article 49.1 of these </w:t>
      </w:r>
      <w:r w:rsidR="00CE3BAE">
        <w:rPr>
          <w:bCs/>
          <w:sz w:val="22"/>
          <w:szCs w:val="22"/>
        </w:rPr>
        <w:t>s</w:t>
      </w:r>
      <w:r w:rsidR="008206C3" w:rsidRPr="00CA6498">
        <w:rPr>
          <w:bCs/>
          <w:sz w:val="22"/>
          <w:szCs w:val="22"/>
        </w:rPr>
        <w:t xml:space="preserve">pecial </w:t>
      </w:r>
      <w:r w:rsidR="00CE3BAE">
        <w:rPr>
          <w:bCs/>
          <w:sz w:val="22"/>
          <w:szCs w:val="22"/>
        </w:rPr>
        <w:t>c</w:t>
      </w:r>
      <w:r w:rsidR="008206C3" w:rsidRPr="00CA6498">
        <w:rPr>
          <w:bCs/>
          <w:sz w:val="22"/>
          <w:szCs w:val="22"/>
        </w:rPr>
        <w:t>onditions are determined so that the pre-financing</w:t>
      </w:r>
      <w:r w:rsidR="00374870" w:rsidRPr="00CA6498">
        <w:rPr>
          <w:bCs/>
          <w:sz w:val="22"/>
          <w:szCs w:val="22"/>
        </w:rPr>
        <w:t xml:space="preserve"> is </w:t>
      </w:r>
      <w:r w:rsidR="008206C3" w:rsidRPr="00CA6498">
        <w:rPr>
          <w:bCs/>
          <w:sz w:val="22"/>
          <w:szCs w:val="22"/>
        </w:rPr>
        <w:t xml:space="preserve">fully repaid before </w:t>
      </w:r>
      <w:r w:rsidR="00CE3BAE">
        <w:rPr>
          <w:bCs/>
          <w:sz w:val="22"/>
          <w:szCs w:val="22"/>
        </w:rPr>
        <w:t>p</w:t>
      </w:r>
      <w:r w:rsidR="008206C3" w:rsidRPr="00CA6498">
        <w:rPr>
          <w:bCs/>
          <w:sz w:val="22"/>
          <w:szCs w:val="22"/>
        </w:rPr>
        <w:t xml:space="preserve">rovisional </w:t>
      </w:r>
      <w:r w:rsidR="00CE3BAE">
        <w:rPr>
          <w:bCs/>
          <w:sz w:val="22"/>
          <w:szCs w:val="22"/>
        </w:rPr>
        <w:t>a</w:t>
      </w:r>
      <w:r w:rsidR="008206C3" w:rsidRPr="00CA6498">
        <w:rPr>
          <w:bCs/>
          <w:sz w:val="22"/>
          <w:szCs w:val="22"/>
        </w:rPr>
        <w:t xml:space="preserve">cceptance. </w:t>
      </w:r>
    </w:p>
    <w:p w:rsidR="001050EE" w:rsidRPr="00CA6498" w:rsidRDefault="001050EE" w:rsidP="00116CA6">
      <w:pPr>
        <w:spacing w:before="240"/>
        <w:ind w:left="1276" w:hanging="1276"/>
        <w:jc w:val="both"/>
        <w:rPr>
          <w:b/>
          <w:szCs w:val="24"/>
        </w:rPr>
      </w:pPr>
      <w:bookmarkStart w:id="22" w:name="_Toc76894440"/>
      <w:r w:rsidRPr="00CA6498">
        <w:rPr>
          <w:b/>
          <w:szCs w:val="24"/>
        </w:rPr>
        <w:t>Article 47</w:t>
      </w:r>
      <w:r w:rsidRPr="00CA6498">
        <w:rPr>
          <w:b/>
          <w:szCs w:val="24"/>
        </w:rPr>
        <w:tab/>
        <w:t>Retention monies</w:t>
      </w:r>
      <w:bookmarkEnd w:id="22"/>
    </w:p>
    <w:p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s obligations during the defects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at the moment of the </w:t>
      </w:r>
      <w:r w:rsidR="00B6292A">
        <w:rPr>
          <w:sz w:val="22"/>
          <w:szCs w:val="22"/>
        </w:rPr>
        <w:t>c</w:t>
      </w:r>
      <w:r w:rsidR="00BC68E5" w:rsidRPr="00CA6498">
        <w:rPr>
          <w:sz w:val="22"/>
          <w:szCs w:val="22"/>
        </w:rPr>
        <w:t xml:space="preserve">ertificate of provisional acceptance. </w:t>
      </w:r>
    </w:p>
    <w:p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rsidR="001050EE" w:rsidRPr="00CA6498" w:rsidRDefault="001050EE" w:rsidP="00116CA6">
      <w:pPr>
        <w:spacing w:before="240"/>
        <w:ind w:left="1276" w:hanging="1276"/>
        <w:jc w:val="both"/>
        <w:rPr>
          <w:b/>
          <w:szCs w:val="24"/>
        </w:rPr>
      </w:pPr>
      <w:bookmarkStart w:id="23" w:name="_Toc76894441"/>
      <w:r w:rsidRPr="00CA6498">
        <w:rPr>
          <w:b/>
          <w:szCs w:val="24"/>
        </w:rPr>
        <w:t>Article 48</w:t>
      </w:r>
      <w:r w:rsidRPr="00CA6498">
        <w:rPr>
          <w:b/>
          <w:szCs w:val="24"/>
        </w:rPr>
        <w:tab/>
        <w:t>Price revision</w:t>
      </w:r>
      <w:bookmarkEnd w:id="23"/>
    </w:p>
    <w:p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rsidR="001050EE" w:rsidRPr="00CA6498" w:rsidRDefault="001050EE" w:rsidP="00116CA6">
      <w:pPr>
        <w:spacing w:before="240"/>
        <w:ind w:left="1276" w:hanging="1276"/>
        <w:jc w:val="both"/>
        <w:rPr>
          <w:b/>
          <w:szCs w:val="24"/>
        </w:rPr>
      </w:pPr>
      <w:bookmarkStart w:id="24" w:name="_Toc76894442"/>
      <w:r w:rsidRPr="00CA6498">
        <w:rPr>
          <w:b/>
          <w:szCs w:val="24"/>
        </w:rPr>
        <w:t>Article 49</w:t>
      </w:r>
      <w:r w:rsidRPr="00CA6498">
        <w:rPr>
          <w:b/>
          <w:szCs w:val="24"/>
        </w:rPr>
        <w:tab/>
        <w:t>Measurement</w:t>
      </w:r>
      <w:bookmarkEnd w:id="24"/>
    </w:p>
    <w:p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rsidR="00A37F5E" w:rsidRPr="00CA6498" w:rsidRDefault="00852024" w:rsidP="007A05DD">
      <w:pPr>
        <w:spacing w:before="120" w:after="120"/>
        <w:ind w:left="1276"/>
        <w:jc w:val="both"/>
        <w:rPr>
          <w:sz w:val="22"/>
          <w:szCs w:val="22"/>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A44D93" w:rsidRPr="00CA6498" w:rsidTr="00CA6498">
        <w:tc>
          <w:tcPr>
            <w:tcW w:w="533" w:type="dxa"/>
            <w:shd w:val="clear" w:color="auto" w:fill="auto"/>
          </w:tcPr>
          <w:p w:rsidR="00A44D93" w:rsidRPr="00CA6498" w:rsidRDefault="00A44D93" w:rsidP="005F6D90">
            <w:pPr>
              <w:jc w:val="center"/>
              <w:rPr>
                <w:b/>
                <w:sz w:val="22"/>
                <w:szCs w:val="22"/>
              </w:rPr>
            </w:pPr>
          </w:p>
        </w:tc>
        <w:tc>
          <w:tcPr>
            <w:tcW w:w="1276" w:type="dxa"/>
            <w:shd w:val="clear" w:color="auto" w:fill="auto"/>
          </w:tcPr>
          <w:p w:rsidR="00A44D93" w:rsidRPr="00CA6498" w:rsidRDefault="00A44D93" w:rsidP="005F6D90">
            <w:pPr>
              <w:jc w:val="center"/>
              <w:rPr>
                <w:b/>
                <w:sz w:val="22"/>
                <w:szCs w:val="22"/>
              </w:rPr>
            </w:pPr>
            <w:r w:rsidRPr="00CA6498">
              <w:rPr>
                <w:b/>
                <w:sz w:val="22"/>
                <w:szCs w:val="22"/>
              </w:rPr>
              <w:t>Percentage</w:t>
            </w:r>
          </w:p>
        </w:tc>
        <w:tc>
          <w:tcPr>
            <w:tcW w:w="2552" w:type="dxa"/>
            <w:shd w:val="clear" w:color="auto" w:fill="auto"/>
          </w:tcPr>
          <w:p w:rsidR="00A44D93" w:rsidRPr="00CA6498" w:rsidRDefault="00A44D93" w:rsidP="005F6D90">
            <w:pPr>
              <w:jc w:val="center"/>
              <w:rPr>
                <w:b/>
                <w:sz w:val="22"/>
                <w:szCs w:val="22"/>
              </w:rPr>
            </w:pPr>
            <w:r w:rsidRPr="00CA6498">
              <w:rPr>
                <w:b/>
                <w:sz w:val="22"/>
                <w:szCs w:val="22"/>
              </w:rPr>
              <w:t>Nature</w:t>
            </w:r>
          </w:p>
        </w:tc>
        <w:tc>
          <w:tcPr>
            <w:tcW w:w="3890" w:type="dxa"/>
            <w:shd w:val="clear" w:color="auto" w:fill="auto"/>
          </w:tcPr>
          <w:p w:rsidR="00A44D93" w:rsidRPr="00CA6498" w:rsidRDefault="00A44D93" w:rsidP="005F6D90">
            <w:pPr>
              <w:jc w:val="center"/>
              <w:rPr>
                <w:b/>
                <w:sz w:val="22"/>
                <w:szCs w:val="22"/>
              </w:rPr>
            </w:pPr>
            <w:r w:rsidRPr="00CA6498">
              <w:rPr>
                <w:b/>
                <w:sz w:val="22"/>
                <w:szCs w:val="22"/>
              </w:rPr>
              <w:t>Timing</w:t>
            </w:r>
          </w:p>
        </w:tc>
      </w:tr>
      <w:tr w:rsidR="00A44D93" w:rsidRPr="00CA6498" w:rsidTr="00CA6498">
        <w:tc>
          <w:tcPr>
            <w:tcW w:w="533" w:type="dxa"/>
            <w:shd w:val="clear" w:color="auto" w:fill="auto"/>
          </w:tcPr>
          <w:p w:rsidR="00A44D93" w:rsidRPr="00CA6498" w:rsidRDefault="00A44D93" w:rsidP="005F6D90">
            <w:pPr>
              <w:jc w:val="both"/>
              <w:rPr>
                <w:sz w:val="22"/>
                <w:szCs w:val="22"/>
              </w:rPr>
            </w:pPr>
            <w:r w:rsidRPr="00CA6498">
              <w:rPr>
                <w:sz w:val="22"/>
                <w:szCs w:val="22"/>
              </w:rPr>
              <w:t>1.</w:t>
            </w:r>
          </w:p>
        </w:tc>
        <w:tc>
          <w:tcPr>
            <w:tcW w:w="1276" w:type="dxa"/>
            <w:shd w:val="clear" w:color="auto" w:fill="auto"/>
          </w:tcPr>
          <w:p w:rsidR="00A44D93" w:rsidRPr="00CA6498" w:rsidRDefault="00215FF5" w:rsidP="005F6D90">
            <w:pPr>
              <w:jc w:val="center"/>
              <w:rPr>
                <w:sz w:val="22"/>
                <w:szCs w:val="22"/>
              </w:rPr>
            </w:pPr>
            <w:r w:rsidRPr="00CA6498">
              <w:rPr>
                <w:sz w:val="22"/>
                <w:szCs w:val="22"/>
              </w:rPr>
              <w:t>2</w:t>
            </w:r>
            <w:r w:rsidR="00A44D93" w:rsidRPr="00CA6498">
              <w:rPr>
                <w:sz w:val="22"/>
                <w:szCs w:val="22"/>
              </w:rPr>
              <w:t>0%</w:t>
            </w:r>
          </w:p>
        </w:tc>
        <w:tc>
          <w:tcPr>
            <w:tcW w:w="2552" w:type="dxa"/>
            <w:shd w:val="clear" w:color="auto" w:fill="auto"/>
          </w:tcPr>
          <w:p w:rsidR="00A44D93" w:rsidRPr="00CA6498" w:rsidRDefault="00A44D93" w:rsidP="005F6D90">
            <w:pPr>
              <w:jc w:val="both"/>
              <w:rPr>
                <w:sz w:val="22"/>
                <w:szCs w:val="22"/>
              </w:rPr>
            </w:pPr>
            <w:r w:rsidRPr="00CA6498">
              <w:rPr>
                <w:sz w:val="22"/>
                <w:szCs w:val="22"/>
              </w:rPr>
              <w:t>Lump-sum advance of Article 46.1(a)</w:t>
            </w:r>
          </w:p>
        </w:tc>
        <w:tc>
          <w:tcPr>
            <w:tcW w:w="3890" w:type="dxa"/>
            <w:shd w:val="clear" w:color="auto" w:fill="auto"/>
          </w:tcPr>
          <w:p w:rsidR="00A44D93" w:rsidRPr="00CA6498" w:rsidRDefault="00852024" w:rsidP="005F6D90">
            <w:pPr>
              <w:jc w:val="both"/>
              <w:rPr>
                <w:sz w:val="22"/>
                <w:szCs w:val="22"/>
              </w:rPr>
            </w:pPr>
            <w:r w:rsidRPr="00CA6498">
              <w:rPr>
                <w:sz w:val="22"/>
                <w:szCs w:val="22"/>
              </w:rPr>
              <w:t>A</w:t>
            </w:r>
            <w:r w:rsidR="00A44D93" w:rsidRPr="00CA6498">
              <w:rPr>
                <w:sz w:val="22"/>
                <w:szCs w:val="22"/>
              </w:rPr>
              <w:t xml:space="preserve">fter </w:t>
            </w:r>
            <w:r w:rsidRPr="00CA6498">
              <w:rPr>
                <w:sz w:val="22"/>
                <w:szCs w:val="22"/>
              </w:rPr>
              <w:t>c</w:t>
            </w:r>
            <w:r w:rsidR="00A44D93" w:rsidRPr="00CA6498">
              <w:rPr>
                <w:sz w:val="22"/>
                <w:szCs w:val="22"/>
              </w:rPr>
              <w:t>onclusion of the contract</w:t>
            </w:r>
          </w:p>
        </w:tc>
      </w:tr>
      <w:tr w:rsidR="00A44D93" w:rsidRPr="005967FA" w:rsidTr="00CA6498">
        <w:tc>
          <w:tcPr>
            <w:tcW w:w="533" w:type="dxa"/>
            <w:shd w:val="clear" w:color="auto" w:fill="auto"/>
          </w:tcPr>
          <w:p w:rsidR="00A44D93" w:rsidRPr="00CA6498" w:rsidRDefault="00215FF5" w:rsidP="005F6D90">
            <w:pPr>
              <w:jc w:val="both"/>
              <w:rPr>
                <w:sz w:val="22"/>
                <w:szCs w:val="22"/>
              </w:rPr>
            </w:pPr>
            <w:r w:rsidRPr="00CA6498">
              <w:rPr>
                <w:sz w:val="22"/>
                <w:szCs w:val="22"/>
              </w:rPr>
              <w:t>2</w:t>
            </w:r>
            <w:r w:rsidR="00A44D93" w:rsidRPr="00CA6498">
              <w:rPr>
                <w:sz w:val="22"/>
                <w:szCs w:val="22"/>
              </w:rPr>
              <w:t>.</w:t>
            </w:r>
          </w:p>
        </w:tc>
        <w:tc>
          <w:tcPr>
            <w:tcW w:w="1276" w:type="dxa"/>
            <w:shd w:val="clear" w:color="auto" w:fill="auto"/>
          </w:tcPr>
          <w:p w:rsidR="00A44D93" w:rsidRPr="00CA6498" w:rsidRDefault="00E0025A" w:rsidP="005F6D90">
            <w:pPr>
              <w:jc w:val="center"/>
              <w:rPr>
                <w:sz w:val="22"/>
                <w:szCs w:val="22"/>
              </w:rPr>
            </w:pPr>
            <w:r>
              <w:rPr>
                <w:sz w:val="22"/>
                <w:szCs w:val="22"/>
              </w:rPr>
              <w:t>2</w:t>
            </w:r>
            <w:r w:rsidR="0031145A">
              <w:rPr>
                <w:sz w:val="22"/>
                <w:szCs w:val="22"/>
              </w:rPr>
              <w:t>0</w:t>
            </w:r>
            <w:r w:rsidR="00A44D93" w:rsidRPr="00CA6498">
              <w:rPr>
                <w:sz w:val="22"/>
                <w:szCs w:val="22"/>
              </w:rPr>
              <w:t>%</w:t>
            </w:r>
          </w:p>
        </w:tc>
        <w:tc>
          <w:tcPr>
            <w:tcW w:w="2552" w:type="dxa"/>
            <w:shd w:val="clear" w:color="auto" w:fill="auto"/>
          </w:tcPr>
          <w:p w:rsidR="00A44D93" w:rsidRPr="00CA6498" w:rsidRDefault="00A44D93" w:rsidP="005F6D90">
            <w:pPr>
              <w:jc w:val="both"/>
              <w:rPr>
                <w:sz w:val="22"/>
                <w:szCs w:val="22"/>
              </w:rPr>
            </w:pPr>
            <w:r w:rsidRPr="00CA6498">
              <w:rPr>
                <w:sz w:val="22"/>
                <w:szCs w:val="22"/>
              </w:rPr>
              <w:t>Interim payment of Article 50</w:t>
            </w:r>
          </w:p>
        </w:tc>
        <w:tc>
          <w:tcPr>
            <w:tcW w:w="3890" w:type="dxa"/>
            <w:shd w:val="clear" w:color="auto" w:fill="auto"/>
          </w:tcPr>
          <w:p w:rsidR="00B77041" w:rsidRPr="001E4E97" w:rsidRDefault="00B77041" w:rsidP="005F6D90">
            <w:pPr>
              <w:jc w:val="both"/>
              <w:rPr>
                <w:sz w:val="22"/>
                <w:szCs w:val="22"/>
              </w:rPr>
            </w:pPr>
            <w:r w:rsidRPr="001E4E97">
              <w:rPr>
                <w:sz w:val="22"/>
                <w:szCs w:val="22"/>
              </w:rPr>
              <w:t xml:space="preserve">After completion of </w:t>
            </w:r>
            <w:r w:rsidR="001E4E97" w:rsidRPr="001E4E97">
              <w:rPr>
                <w:sz w:val="22"/>
                <w:szCs w:val="22"/>
              </w:rPr>
              <w:t xml:space="preserve">phase </w:t>
            </w:r>
            <w:r w:rsidR="005F6D90">
              <w:rPr>
                <w:sz w:val="22"/>
                <w:szCs w:val="22"/>
              </w:rPr>
              <w:t>A (</w:t>
            </w:r>
            <w:r w:rsidR="001E4E97" w:rsidRPr="001E4E97">
              <w:rPr>
                <w:sz w:val="22"/>
                <w:szCs w:val="22"/>
              </w:rPr>
              <w:t xml:space="preserve">0 to </w:t>
            </w:r>
            <w:r w:rsidR="005F6D90">
              <w:rPr>
                <w:sz w:val="22"/>
                <w:szCs w:val="22"/>
              </w:rPr>
              <w:t>7)</w:t>
            </w:r>
            <w:r w:rsidR="001E4E97" w:rsidRPr="001E4E97">
              <w:rPr>
                <w:sz w:val="22"/>
                <w:szCs w:val="22"/>
              </w:rPr>
              <w:t xml:space="preserve"> from technical specification</w:t>
            </w:r>
            <w:r w:rsidRPr="001E4E97">
              <w:rPr>
                <w:sz w:val="22"/>
                <w:szCs w:val="22"/>
              </w:rPr>
              <w:t xml:space="preserve"> </w:t>
            </w:r>
            <w:r w:rsidR="005F6D90">
              <w:rPr>
                <w:sz w:val="22"/>
                <w:szCs w:val="22"/>
              </w:rPr>
              <w:t>(mentioned in financial offer template)</w:t>
            </w:r>
          </w:p>
        </w:tc>
      </w:tr>
      <w:tr w:rsidR="001E4E97" w:rsidRPr="005967FA" w:rsidTr="00CA6498">
        <w:tc>
          <w:tcPr>
            <w:tcW w:w="533" w:type="dxa"/>
            <w:shd w:val="clear" w:color="auto" w:fill="auto"/>
          </w:tcPr>
          <w:p w:rsidR="001E4E97" w:rsidRPr="00CA6498" w:rsidRDefault="001E4E97" w:rsidP="005F6D90">
            <w:pPr>
              <w:jc w:val="both"/>
              <w:rPr>
                <w:sz w:val="22"/>
                <w:szCs w:val="22"/>
              </w:rPr>
            </w:pPr>
            <w:r>
              <w:rPr>
                <w:sz w:val="22"/>
                <w:szCs w:val="22"/>
              </w:rPr>
              <w:t>3</w:t>
            </w:r>
            <w:r w:rsidRPr="00CA6498">
              <w:rPr>
                <w:sz w:val="22"/>
                <w:szCs w:val="22"/>
              </w:rPr>
              <w:t>.</w:t>
            </w:r>
          </w:p>
        </w:tc>
        <w:tc>
          <w:tcPr>
            <w:tcW w:w="1276" w:type="dxa"/>
            <w:shd w:val="clear" w:color="auto" w:fill="auto"/>
          </w:tcPr>
          <w:p w:rsidR="001E4E97" w:rsidRPr="00CA6498" w:rsidRDefault="00041E75" w:rsidP="005F6D90">
            <w:pPr>
              <w:jc w:val="center"/>
              <w:rPr>
                <w:sz w:val="22"/>
                <w:szCs w:val="22"/>
              </w:rPr>
            </w:pPr>
            <w:r>
              <w:rPr>
                <w:sz w:val="22"/>
                <w:szCs w:val="22"/>
              </w:rPr>
              <w:t>2</w:t>
            </w:r>
            <w:r w:rsidR="001E4E97">
              <w:rPr>
                <w:sz w:val="22"/>
                <w:szCs w:val="22"/>
              </w:rPr>
              <w:t>0</w:t>
            </w:r>
            <w:r w:rsidR="001E4E97" w:rsidRPr="00CA6498">
              <w:rPr>
                <w:sz w:val="22"/>
                <w:szCs w:val="22"/>
              </w:rPr>
              <w:t>%</w:t>
            </w:r>
          </w:p>
        </w:tc>
        <w:tc>
          <w:tcPr>
            <w:tcW w:w="2552" w:type="dxa"/>
            <w:shd w:val="clear" w:color="auto" w:fill="auto"/>
          </w:tcPr>
          <w:p w:rsidR="001E4E97" w:rsidRPr="00CA6498" w:rsidRDefault="001E4E97" w:rsidP="005F6D90">
            <w:pPr>
              <w:jc w:val="both"/>
              <w:rPr>
                <w:sz w:val="22"/>
                <w:szCs w:val="22"/>
              </w:rPr>
            </w:pPr>
            <w:r w:rsidRPr="00CA6498">
              <w:rPr>
                <w:sz w:val="22"/>
                <w:szCs w:val="22"/>
              </w:rPr>
              <w:t>Interim payment of Article 50</w:t>
            </w:r>
          </w:p>
        </w:tc>
        <w:tc>
          <w:tcPr>
            <w:tcW w:w="3890" w:type="dxa"/>
            <w:shd w:val="clear" w:color="auto" w:fill="auto"/>
          </w:tcPr>
          <w:p w:rsidR="001E4E97" w:rsidRPr="001E4E97" w:rsidRDefault="001E4E97" w:rsidP="005F6D90">
            <w:pPr>
              <w:jc w:val="both"/>
              <w:rPr>
                <w:sz w:val="22"/>
                <w:szCs w:val="22"/>
              </w:rPr>
            </w:pPr>
            <w:r w:rsidRPr="001E4E97">
              <w:rPr>
                <w:sz w:val="22"/>
                <w:szCs w:val="22"/>
              </w:rPr>
              <w:t xml:space="preserve">After completion of </w:t>
            </w:r>
            <w:r>
              <w:rPr>
                <w:sz w:val="22"/>
                <w:szCs w:val="22"/>
              </w:rPr>
              <w:t xml:space="preserve">phase </w:t>
            </w:r>
            <w:r w:rsidR="005F6D90">
              <w:rPr>
                <w:sz w:val="22"/>
                <w:szCs w:val="22"/>
              </w:rPr>
              <w:t>A (8</w:t>
            </w:r>
            <w:r w:rsidRPr="001E4E97">
              <w:rPr>
                <w:sz w:val="22"/>
                <w:szCs w:val="22"/>
              </w:rPr>
              <w:t xml:space="preserve"> to </w:t>
            </w:r>
            <w:r>
              <w:rPr>
                <w:sz w:val="22"/>
                <w:szCs w:val="22"/>
              </w:rPr>
              <w:t>1</w:t>
            </w:r>
            <w:r w:rsidR="005F6D90">
              <w:rPr>
                <w:sz w:val="22"/>
                <w:szCs w:val="22"/>
              </w:rPr>
              <w:t>5)</w:t>
            </w:r>
            <w:r w:rsidRPr="001E4E97">
              <w:rPr>
                <w:sz w:val="22"/>
                <w:szCs w:val="22"/>
              </w:rPr>
              <w:t xml:space="preserve"> from technical specification </w:t>
            </w:r>
            <w:r w:rsidR="005F6D90">
              <w:rPr>
                <w:sz w:val="22"/>
                <w:szCs w:val="22"/>
              </w:rPr>
              <w:t>(mentioned in financial offer template)</w:t>
            </w:r>
          </w:p>
        </w:tc>
      </w:tr>
      <w:tr w:rsidR="00041E75" w:rsidRPr="005967FA" w:rsidTr="00CA6498">
        <w:tc>
          <w:tcPr>
            <w:tcW w:w="533" w:type="dxa"/>
            <w:shd w:val="clear" w:color="auto" w:fill="auto"/>
          </w:tcPr>
          <w:p w:rsidR="00041E75" w:rsidRDefault="00041E75" w:rsidP="005F6D90">
            <w:pPr>
              <w:jc w:val="both"/>
              <w:rPr>
                <w:sz w:val="22"/>
                <w:szCs w:val="22"/>
              </w:rPr>
            </w:pPr>
            <w:r>
              <w:rPr>
                <w:sz w:val="22"/>
                <w:szCs w:val="22"/>
              </w:rPr>
              <w:t>4.</w:t>
            </w:r>
          </w:p>
        </w:tc>
        <w:tc>
          <w:tcPr>
            <w:tcW w:w="1276" w:type="dxa"/>
            <w:shd w:val="clear" w:color="auto" w:fill="auto"/>
          </w:tcPr>
          <w:p w:rsidR="00041E75" w:rsidRDefault="00041E75" w:rsidP="005F6D90">
            <w:pPr>
              <w:jc w:val="center"/>
              <w:rPr>
                <w:sz w:val="22"/>
                <w:szCs w:val="22"/>
              </w:rPr>
            </w:pPr>
            <w:r>
              <w:rPr>
                <w:sz w:val="22"/>
                <w:szCs w:val="22"/>
              </w:rPr>
              <w:t>20%</w:t>
            </w:r>
          </w:p>
        </w:tc>
        <w:tc>
          <w:tcPr>
            <w:tcW w:w="2552" w:type="dxa"/>
            <w:shd w:val="clear" w:color="auto" w:fill="auto"/>
          </w:tcPr>
          <w:p w:rsidR="00041E75" w:rsidRPr="00CA6498" w:rsidRDefault="00041E75" w:rsidP="005F6D90">
            <w:pPr>
              <w:jc w:val="both"/>
              <w:rPr>
                <w:sz w:val="22"/>
                <w:szCs w:val="22"/>
              </w:rPr>
            </w:pPr>
            <w:r w:rsidRPr="00CA6498">
              <w:rPr>
                <w:sz w:val="22"/>
                <w:szCs w:val="22"/>
              </w:rPr>
              <w:t>Interim payment of Article 50</w:t>
            </w:r>
          </w:p>
        </w:tc>
        <w:tc>
          <w:tcPr>
            <w:tcW w:w="3890" w:type="dxa"/>
            <w:shd w:val="clear" w:color="auto" w:fill="auto"/>
          </w:tcPr>
          <w:p w:rsidR="00041E75" w:rsidRPr="00CA6498" w:rsidRDefault="00041E75" w:rsidP="005F6D90">
            <w:pPr>
              <w:jc w:val="both"/>
              <w:rPr>
                <w:sz w:val="22"/>
                <w:szCs w:val="22"/>
              </w:rPr>
            </w:pPr>
            <w:r w:rsidRPr="001E4E97">
              <w:rPr>
                <w:sz w:val="22"/>
                <w:szCs w:val="22"/>
              </w:rPr>
              <w:t xml:space="preserve">After completion of </w:t>
            </w:r>
            <w:r w:rsidR="005F6D90">
              <w:rPr>
                <w:sz w:val="22"/>
                <w:szCs w:val="22"/>
              </w:rPr>
              <w:t>phase B, C, D, E</w:t>
            </w:r>
            <w:r w:rsidRPr="001E4E97">
              <w:rPr>
                <w:sz w:val="22"/>
                <w:szCs w:val="22"/>
              </w:rPr>
              <w:t xml:space="preserve"> from technical specification</w:t>
            </w:r>
            <w:r w:rsidR="005F6D90">
              <w:rPr>
                <w:sz w:val="22"/>
                <w:szCs w:val="22"/>
              </w:rPr>
              <w:t xml:space="preserve"> </w:t>
            </w:r>
            <w:r w:rsidR="005F6D90">
              <w:rPr>
                <w:sz w:val="22"/>
                <w:szCs w:val="22"/>
              </w:rPr>
              <w:t>(mentioned in financial offer template)</w:t>
            </w:r>
          </w:p>
        </w:tc>
      </w:tr>
      <w:tr w:rsidR="00A44D93" w:rsidRPr="005967FA" w:rsidTr="00CA6498">
        <w:tc>
          <w:tcPr>
            <w:tcW w:w="533" w:type="dxa"/>
            <w:shd w:val="clear" w:color="auto" w:fill="auto"/>
          </w:tcPr>
          <w:p w:rsidR="00A44D93" w:rsidRPr="00CA6498" w:rsidRDefault="00E0025A" w:rsidP="005F6D90">
            <w:pPr>
              <w:jc w:val="both"/>
              <w:rPr>
                <w:sz w:val="22"/>
                <w:szCs w:val="22"/>
              </w:rPr>
            </w:pPr>
            <w:r>
              <w:rPr>
                <w:sz w:val="22"/>
                <w:szCs w:val="22"/>
              </w:rPr>
              <w:t>4.</w:t>
            </w:r>
          </w:p>
        </w:tc>
        <w:tc>
          <w:tcPr>
            <w:tcW w:w="1276" w:type="dxa"/>
            <w:shd w:val="clear" w:color="auto" w:fill="auto"/>
          </w:tcPr>
          <w:p w:rsidR="00A44D93" w:rsidRPr="00CA6498" w:rsidRDefault="00041E75" w:rsidP="005F6D90">
            <w:pPr>
              <w:jc w:val="center"/>
              <w:rPr>
                <w:sz w:val="22"/>
                <w:szCs w:val="22"/>
              </w:rPr>
            </w:pPr>
            <w:r>
              <w:rPr>
                <w:sz w:val="22"/>
                <w:szCs w:val="22"/>
              </w:rPr>
              <w:t>1</w:t>
            </w:r>
            <w:r w:rsidR="00E0025A">
              <w:rPr>
                <w:sz w:val="22"/>
                <w:szCs w:val="22"/>
              </w:rPr>
              <w:t>0</w:t>
            </w:r>
            <w:r w:rsidR="00416BB4" w:rsidRPr="00CA6498">
              <w:rPr>
                <w:sz w:val="22"/>
                <w:szCs w:val="22"/>
              </w:rPr>
              <w:t>%</w:t>
            </w:r>
          </w:p>
        </w:tc>
        <w:tc>
          <w:tcPr>
            <w:tcW w:w="2552" w:type="dxa"/>
            <w:shd w:val="clear" w:color="auto" w:fill="auto"/>
          </w:tcPr>
          <w:p w:rsidR="00A44D93" w:rsidRPr="00CA6498" w:rsidRDefault="00416BB4" w:rsidP="005F6D90">
            <w:pPr>
              <w:jc w:val="both"/>
              <w:rPr>
                <w:sz w:val="22"/>
                <w:szCs w:val="22"/>
              </w:rPr>
            </w:pPr>
            <w:r w:rsidRPr="00CA6498">
              <w:rPr>
                <w:sz w:val="22"/>
                <w:szCs w:val="22"/>
              </w:rPr>
              <w:t>Interim payment of Article 50</w:t>
            </w:r>
          </w:p>
        </w:tc>
        <w:tc>
          <w:tcPr>
            <w:tcW w:w="3890" w:type="dxa"/>
            <w:shd w:val="clear" w:color="auto" w:fill="auto"/>
          </w:tcPr>
          <w:p w:rsidR="00A44D93" w:rsidRPr="00CA6498" w:rsidRDefault="00416BB4" w:rsidP="005F6D90">
            <w:pPr>
              <w:jc w:val="both"/>
              <w:rPr>
                <w:sz w:val="22"/>
                <w:szCs w:val="22"/>
              </w:rPr>
            </w:pPr>
            <w:r w:rsidRPr="00CA6498">
              <w:rPr>
                <w:sz w:val="22"/>
                <w:szCs w:val="22"/>
              </w:rPr>
              <w:t xml:space="preserve">After </w:t>
            </w:r>
            <w:r w:rsidR="007A05DD" w:rsidRPr="00CA6498">
              <w:rPr>
                <w:sz w:val="22"/>
                <w:szCs w:val="22"/>
              </w:rPr>
              <w:t xml:space="preserve">issuing of the </w:t>
            </w:r>
            <w:r w:rsidR="00B6292A">
              <w:rPr>
                <w:sz w:val="22"/>
                <w:szCs w:val="22"/>
              </w:rPr>
              <w:t>c</w:t>
            </w:r>
            <w:r w:rsidRPr="00CA6498">
              <w:rPr>
                <w:sz w:val="22"/>
                <w:szCs w:val="22"/>
              </w:rPr>
              <w:t>ertificate of provisional acceptance</w:t>
            </w:r>
          </w:p>
        </w:tc>
      </w:tr>
      <w:tr w:rsidR="00A44D93" w:rsidRPr="005967FA" w:rsidTr="00CA6498">
        <w:tc>
          <w:tcPr>
            <w:tcW w:w="533" w:type="dxa"/>
            <w:shd w:val="clear" w:color="auto" w:fill="auto"/>
          </w:tcPr>
          <w:p w:rsidR="00A44D93" w:rsidRPr="00CA6498" w:rsidRDefault="00E0025A" w:rsidP="005F6D90">
            <w:pPr>
              <w:jc w:val="both"/>
              <w:rPr>
                <w:sz w:val="22"/>
                <w:szCs w:val="22"/>
              </w:rPr>
            </w:pPr>
            <w:r>
              <w:rPr>
                <w:sz w:val="22"/>
                <w:szCs w:val="22"/>
              </w:rPr>
              <w:t>5.</w:t>
            </w:r>
          </w:p>
        </w:tc>
        <w:tc>
          <w:tcPr>
            <w:tcW w:w="1276" w:type="dxa"/>
            <w:shd w:val="clear" w:color="auto" w:fill="auto"/>
          </w:tcPr>
          <w:p w:rsidR="00A44D93" w:rsidRPr="00CA6498" w:rsidRDefault="00416BB4" w:rsidP="005F6D90">
            <w:pPr>
              <w:jc w:val="center"/>
              <w:rPr>
                <w:sz w:val="22"/>
                <w:szCs w:val="22"/>
              </w:rPr>
            </w:pPr>
            <w:r w:rsidRPr="00CA6498">
              <w:rPr>
                <w:sz w:val="22"/>
                <w:szCs w:val="22"/>
              </w:rPr>
              <w:t>10%</w:t>
            </w:r>
          </w:p>
        </w:tc>
        <w:tc>
          <w:tcPr>
            <w:tcW w:w="2552" w:type="dxa"/>
            <w:shd w:val="clear" w:color="auto" w:fill="auto"/>
          </w:tcPr>
          <w:p w:rsidR="00A44D93" w:rsidRPr="00CA6498" w:rsidRDefault="00416BB4" w:rsidP="005F6D90">
            <w:pPr>
              <w:jc w:val="both"/>
              <w:rPr>
                <w:sz w:val="22"/>
                <w:szCs w:val="22"/>
              </w:rPr>
            </w:pPr>
            <w:r w:rsidRPr="00CA6498">
              <w:rPr>
                <w:sz w:val="22"/>
                <w:szCs w:val="22"/>
              </w:rPr>
              <w:t>Retention money of Article 47</w:t>
            </w:r>
          </w:p>
        </w:tc>
        <w:tc>
          <w:tcPr>
            <w:tcW w:w="3890" w:type="dxa"/>
            <w:shd w:val="clear" w:color="auto" w:fill="auto"/>
          </w:tcPr>
          <w:p w:rsidR="00A44D93" w:rsidRPr="00CA6498" w:rsidRDefault="00416BB4" w:rsidP="005F6D90">
            <w:pPr>
              <w:jc w:val="both"/>
              <w:rPr>
                <w:sz w:val="22"/>
                <w:szCs w:val="22"/>
              </w:rPr>
            </w:pPr>
            <w:r w:rsidRPr="00CA6498">
              <w:rPr>
                <w:sz w:val="22"/>
                <w:szCs w:val="22"/>
              </w:rPr>
              <w:t xml:space="preserve">Within 45 days of the issuing of the signed </w:t>
            </w:r>
            <w:r w:rsidR="00B6292A">
              <w:rPr>
                <w:sz w:val="22"/>
                <w:szCs w:val="22"/>
              </w:rPr>
              <w:t>f</w:t>
            </w:r>
            <w:r w:rsidRPr="00CA6498">
              <w:rPr>
                <w:sz w:val="22"/>
                <w:szCs w:val="22"/>
              </w:rPr>
              <w:t>inal statement of account</w:t>
            </w:r>
          </w:p>
        </w:tc>
      </w:tr>
    </w:tbl>
    <w:p w:rsidR="001050EE" w:rsidRPr="00116CA6" w:rsidRDefault="001050EE" w:rsidP="00116CA6">
      <w:pPr>
        <w:spacing w:before="240"/>
        <w:ind w:left="1276" w:hanging="1276"/>
        <w:jc w:val="both"/>
        <w:rPr>
          <w:b/>
          <w:szCs w:val="24"/>
        </w:rPr>
      </w:pPr>
      <w:bookmarkStart w:id="25" w:name="_Toc76894443"/>
      <w:r w:rsidRPr="00116CA6">
        <w:rPr>
          <w:b/>
          <w:szCs w:val="24"/>
        </w:rPr>
        <w:t>Article 50</w:t>
      </w:r>
      <w:r w:rsidRPr="00116CA6">
        <w:rPr>
          <w:b/>
          <w:szCs w:val="24"/>
        </w:rPr>
        <w:tab/>
        <w:t>Interim payments</w:t>
      </w:r>
      <w:bookmarkEnd w:id="25"/>
    </w:p>
    <w:p w:rsidR="00BA692F" w:rsidRPr="00CA6498" w:rsidRDefault="001050EE" w:rsidP="00BA692F">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r w:rsidR="00BA692F" w:rsidRPr="00CA6498">
        <w:rPr>
          <w:bCs/>
          <w:sz w:val="22"/>
          <w:szCs w:val="22"/>
        </w:rPr>
        <w:t>The interim payments will be paid as determi</w:t>
      </w:r>
      <w:bookmarkStart w:id="26" w:name="_GoBack"/>
      <w:bookmarkEnd w:id="26"/>
      <w:r w:rsidR="00BA692F" w:rsidRPr="00CA6498">
        <w:rPr>
          <w:bCs/>
          <w:sz w:val="22"/>
          <w:szCs w:val="22"/>
        </w:rPr>
        <w:t xml:space="preserve">ned in Article 49.1 of these </w:t>
      </w:r>
      <w:r w:rsidR="00B6292A">
        <w:rPr>
          <w:bCs/>
          <w:sz w:val="22"/>
          <w:szCs w:val="22"/>
        </w:rPr>
        <w:t>s</w:t>
      </w:r>
      <w:r w:rsidR="00BA692F" w:rsidRPr="00CA6498">
        <w:rPr>
          <w:bCs/>
          <w:sz w:val="22"/>
          <w:szCs w:val="22"/>
        </w:rPr>
        <w:t xml:space="preserve">pecial </w:t>
      </w:r>
      <w:r w:rsidR="00B6292A">
        <w:rPr>
          <w:bCs/>
          <w:sz w:val="22"/>
          <w:szCs w:val="22"/>
        </w:rPr>
        <w:t>c</w:t>
      </w:r>
      <w:r w:rsidR="00BA692F" w:rsidRPr="00CA6498">
        <w:rPr>
          <w:bCs/>
          <w:sz w:val="22"/>
          <w:szCs w:val="22"/>
        </w:rPr>
        <w:t>onditions.</w:t>
      </w:r>
    </w:p>
    <w:p w:rsidR="001050EE" w:rsidRPr="00116CA6" w:rsidRDefault="001050EE" w:rsidP="00CA6498">
      <w:pPr>
        <w:keepNext/>
        <w:spacing w:before="240"/>
        <w:ind w:left="1276" w:hanging="1276"/>
        <w:jc w:val="both"/>
        <w:rPr>
          <w:b/>
          <w:szCs w:val="24"/>
        </w:rPr>
      </w:pPr>
      <w:bookmarkStart w:id="27" w:name="_Toc76894448"/>
      <w:r w:rsidRPr="00116CA6">
        <w:rPr>
          <w:b/>
          <w:szCs w:val="24"/>
        </w:rPr>
        <w:lastRenderedPageBreak/>
        <w:t>Article 61</w:t>
      </w:r>
      <w:r w:rsidRPr="00116CA6">
        <w:rPr>
          <w:b/>
          <w:szCs w:val="24"/>
        </w:rPr>
        <w:tab/>
        <w:t>Defects liability</w:t>
      </w:r>
      <w:bookmarkEnd w:id="27"/>
    </w:p>
    <w:p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defects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rsidR="001050EE" w:rsidRPr="00116CA6" w:rsidRDefault="001050EE" w:rsidP="00116CA6">
      <w:pPr>
        <w:spacing w:before="240"/>
        <w:ind w:left="1276" w:hanging="1276"/>
        <w:jc w:val="both"/>
        <w:rPr>
          <w:b/>
          <w:szCs w:val="24"/>
        </w:rPr>
      </w:pPr>
      <w:bookmarkStart w:id="28" w:name="_Toc76894451"/>
      <w:r w:rsidRPr="00116CA6">
        <w:rPr>
          <w:b/>
          <w:szCs w:val="24"/>
        </w:rPr>
        <w:t>Article 68</w:t>
      </w:r>
      <w:r w:rsidRPr="00116CA6">
        <w:rPr>
          <w:b/>
          <w:szCs w:val="24"/>
        </w:rPr>
        <w:tab/>
        <w:t>Dispute settlement</w:t>
      </w:r>
      <w:bookmarkEnd w:id="28"/>
    </w:p>
    <w:p w:rsidR="001050EE" w:rsidRPr="00E725FE" w:rsidRDefault="001050EE" w:rsidP="00041E75">
      <w:pPr>
        <w:autoSpaceDE w:val="0"/>
        <w:autoSpaceDN w:val="0"/>
        <w:adjustRightInd w:val="0"/>
        <w:spacing w:before="120" w:after="120"/>
        <w:ind w:left="1276" w:hanging="709"/>
        <w:jc w:val="both"/>
        <w:rPr>
          <w:sz w:val="22"/>
          <w:szCs w:val="22"/>
          <w:lang w:bidi="kn-IN"/>
        </w:rPr>
      </w:pPr>
      <w:r w:rsidRPr="00E5391D">
        <w:rPr>
          <w:rStyle w:val="DefaultMargins"/>
          <w:rFonts w:ascii="Times New Roman" w:hAnsi="Times New Roman" w:cs="Times New Roman"/>
          <w:bCs/>
          <w:spacing w:val="-3"/>
          <w:sz w:val="22"/>
          <w:szCs w:val="22"/>
          <w:lang w:val="en-GB"/>
        </w:rPr>
        <w:t>68.4</w:t>
      </w:r>
      <w:r w:rsidR="00041E75">
        <w:rPr>
          <w:rStyle w:val="DefaultMargins"/>
          <w:rFonts w:ascii="Times New Roman" w:hAnsi="Times New Roman" w:cs="Times New Roman"/>
          <w:bCs/>
          <w:spacing w:val="-3"/>
          <w:sz w:val="22"/>
          <w:szCs w:val="22"/>
          <w:lang w:val="en-GB"/>
        </w:rPr>
        <w:tab/>
      </w:r>
      <w:r w:rsidRPr="00041E75">
        <w:rPr>
          <w:sz w:val="22"/>
          <w:szCs w:val="22"/>
          <w:lang w:bidi="kn-IN"/>
        </w:rPr>
        <w:t xml:space="preserve">Any dispute arising out of or relating to this </w:t>
      </w:r>
      <w:r w:rsidR="00B6292A" w:rsidRPr="00041E75">
        <w:rPr>
          <w:sz w:val="22"/>
          <w:szCs w:val="22"/>
          <w:lang w:bidi="kn-IN"/>
        </w:rPr>
        <w:t>c</w:t>
      </w:r>
      <w:r w:rsidRPr="00041E75">
        <w:rPr>
          <w:sz w:val="22"/>
          <w:szCs w:val="22"/>
          <w:lang w:bidi="kn-IN"/>
        </w:rPr>
        <w:t xml:space="preserve">ontract which cannot be settled otherwise shall be referred to the exclusive jurisdiction of </w:t>
      </w:r>
      <w:r w:rsidR="00041E75" w:rsidRPr="00041E75">
        <w:rPr>
          <w:sz w:val="22"/>
          <w:szCs w:val="22"/>
          <w:lang w:bidi="kn-IN"/>
        </w:rPr>
        <w:t>the Court in North Macedonia</w:t>
      </w:r>
      <w:r w:rsidRPr="00041E75">
        <w:rPr>
          <w:sz w:val="22"/>
          <w:szCs w:val="22"/>
          <w:lang w:bidi="kn-IN"/>
        </w:rPr>
        <w:t xml:space="preserve"> </w:t>
      </w:r>
      <w:r w:rsidR="002079A9" w:rsidRPr="00041E75">
        <w:rPr>
          <w:sz w:val="22"/>
          <w:szCs w:val="22"/>
          <w:lang w:bidi="kn-IN"/>
        </w:rPr>
        <w:t xml:space="preserve">in accordance with </w:t>
      </w:r>
      <w:r w:rsidRPr="00041E75">
        <w:rPr>
          <w:sz w:val="22"/>
          <w:szCs w:val="22"/>
          <w:lang w:bidi="kn-IN"/>
        </w:rPr>
        <w:t xml:space="preserve">the national legislation </w:t>
      </w:r>
      <w:r w:rsidR="002079A9" w:rsidRPr="00041E75">
        <w:rPr>
          <w:sz w:val="22"/>
          <w:szCs w:val="22"/>
          <w:lang w:bidi="kn-IN"/>
        </w:rPr>
        <w:t xml:space="preserve">of the state </w:t>
      </w:r>
      <w:r w:rsidRPr="00041E75">
        <w:rPr>
          <w:sz w:val="22"/>
          <w:szCs w:val="22"/>
          <w:lang w:bidi="kn-IN"/>
        </w:rPr>
        <w:t xml:space="preserve">of the </w:t>
      </w:r>
      <w:r w:rsidR="00B6292A" w:rsidRPr="00041E75">
        <w:rPr>
          <w:sz w:val="22"/>
          <w:szCs w:val="22"/>
          <w:lang w:bidi="kn-IN"/>
        </w:rPr>
        <w:t>c</w:t>
      </w:r>
      <w:r w:rsidRPr="00041E75">
        <w:rPr>
          <w:sz w:val="22"/>
          <w:szCs w:val="22"/>
          <w:lang w:bidi="kn-IN"/>
        </w:rPr>
        <w:t xml:space="preserve">ontracting </w:t>
      </w:r>
      <w:r w:rsidR="00B6292A" w:rsidRPr="00041E75">
        <w:rPr>
          <w:sz w:val="22"/>
          <w:szCs w:val="22"/>
          <w:lang w:bidi="kn-IN"/>
        </w:rPr>
        <w:t>a</w:t>
      </w:r>
      <w:r w:rsidRPr="00041E75">
        <w:rPr>
          <w:sz w:val="22"/>
          <w:szCs w:val="22"/>
          <w:lang w:bidi="kn-IN"/>
        </w:rPr>
        <w:t>uthority.</w:t>
      </w:r>
    </w:p>
    <w:p w:rsidR="004321C9" w:rsidRPr="00041E75" w:rsidRDefault="004321C9" w:rsidP="004C6937">
      <w:pPr>
        <w:keepNext/>
        <w:keepLines/>
        <w:tabs>
          <w:tab w:val="left" w:pos="1134"/>
        </w:tabs>
        <w:spacing w:before="240" w:after="120"/>
        <w:ind w:left="1134" w:hanging="1134"/>
        <w:jc w:val="both"/>
        <w:rPr>
          <w:b/>
          <w:szCs w:val="24"/>
        </w:rPr>
      </w:pPr>
      <w:r w:rsidRPr="00041E75">
        <w:rPr>
          <w:b/>
          <w:szCs w:val="24"/>
        </w:rPr>
        <w:t>Article 72</w:t>
      </w:r>
      <w:r w:rsidRPr="00041E75">
        <w:rPr>
          <w:b/>
          <w:szCs w:val="24"/>
        </w:rPr>
        <w:tab/>
        <w:t xml:space="preserve">Data </w:t>
      </w:r>
      <w:r w:rsidR="00B6292A" w:rsidRPr="00041E75">
        <w:rPr>
          <w:b/>
          <w:szCs w:val="24"/>
        </w:rPr>
        <w:t>p</w:t>
      </w:r>
      <w:r w:rsidRPr="00041E75">
        <w:rPr>
          <w:b/>
          <w:szCs w:val="24"/>
        </w:rPr>
        <w:t>rotection</w:t>
      </w:r>
    </w:p>
    <w:p w:rsidR="00127C86" w:rsidRPr="00041E75" w:rsidRDefault="00127C86" w:rsidP="004C6937">
      <w:pPr>
        <w:jc w:val="both"/>
        <w:rPr>
          <w:sz w:val="22"/>
          <w:szCs w:val="22"/>
        </w:rPr>
      </w:pPr>
      <w:r w:rsidRPr="00041E75">
        <w:rPr>
          <w:sz w:val="22"/>
          <w:szCs w:val="22"/>
        </w:rPr>
        <w:t xml:space="preserve"> </w:t>
      </w:r>
    </w:p>
    <w:p w:rsidR="00127C86" w:rsidRPr="00041E75" w:rsidRDefault="00127C86" w:rsidP="004C6937">
      <w:pPr>
        <w:jc w:val="both"/>
        <w:rPr>
          <w:sz w:val="22"/>
          <w:szCs w:val="22"/>
        </w:rPr>
      </w:pPr>
      <w:r w:rsidRPr="00041E75">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127C86" w:rsidRPr="005C0DEE" w:rsidRDefault="00127C86" w:rsidP="004C6937">
      <w:pPr>
        <w:jc w:val="both"/>
        <w:rPr>
          <w:sz w:val="22"/>
          <w:szCs w:val="22"/>
          <w:u w:val="single"/>
        </w:rPr>
      </w:pPr>
      <w:r w:rsidRPr="00041E75">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041E75">
        <w:rPr>
          <w:rStyle w:val="FootnoteReference"/>
          <w:sz w:val="22"/>
          <w:szCs w:val="22"/>
        </w:rPr>
        <w:footnoteReference w:id="1"/>
      </w:r>
      <w:r w:rsidRPr="00041E75">
        <w:rPr>
          <w:sz w:val="22"/>
          <w:szCs w:val="22"/>
        </w:rPr>
        <w:t xml:space="preserve"> and as detailed in the specific privacy statement published at ePRAG.</w:t>
      </w:r>
    </w:p>
    <w:p w:rsidR="004321C9" w:rsidRDefault="004321C9" w:rsidP="00F2670B">
      <w:pPr>
        <w:spacing w:before="240"/>
        <w:ind w:left="1417" w:hanging="1417"/>
        <w:rPr>
          <w:sz w:val="22"/>
          <w:szCs w:val="22"/>
        </w:rPr>
      </w:pPr>
    </w:p>
    <w:p w:rsidR="00E5391D" w:rsidRPr="00E725FE" w:rsidRDefault="00E5391D" w:rsidP="00E5391D">
      <w:pPr>
        <w:spacing w:before="360"/>
        <w:jc w:val="center"/>
        <w:rPr>
          <w:b/>
          <w:bCs/>
          <w:sz w:val="22"/>
          <w:szCs w:val="22"/>
        </w:rPr>
      </w:pPr>
      <w:r>
        <w:rPr>
          <w:sz w:val="22"/>
          <w:szCs w:val="22"/>
        </w:rPr>
        <w:t>* * *</w:t>
      </w:r>
    </w:p>
    <w:sectPr w:rsidR="00E5391D" w:rsidRPr="00E725FE" w:rsidSect="00CA6498">
      <w:headerReference w:type="even" r:id="rId8"/>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AC4" w:rsidRPr="00E725FE" w:rsidRDefault="00611AC4">
      <w:r w:rsidRPr="00E725FE">
        <w:separator/>
      </w:r>
    </w:p>
  </w:endnote>
  <w:endnote w:type="continuationSeparator" w:id="0">
    <w:p w:rsidR="00611AC4" w:rsidRPr="00E725FE" w:rsidRDefault="00611AC4">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795633" w:rsidRDefault="0079563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633" w:rsidRPr="00B3283E" w:rsidRDefault="00535F34" w:rsidP="00B3283E">
    <w:pPr>
      <w:pStyle w:val="Footer"/>
      <w:tabs>
        <w:tab w:val="clear" w:pos="4320"/>
        <w:tab w:val="clear" w:pos="8640"/>
        <w:tab w:val="right" w:pos="9214"/>
      </w:tabs>
      <w:ind w:right="5"/>
      <w:rPr>
        <w:rStyle w:val="PageNumber"/>
        <w:sz w:val="18"/>
        <w:szCs w:val="18"/>
      </w:rPr>
    </w:pPr>
    <w:r>
      <w:rPr>
        <w:b/>
        <w:sz w:val="18"/>
      </w:rPr>
      <w:t>July 2019</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5F6D90">
      <w:rPr>
        <w:rStyle w:val="PageNumber"/>
        <w:noProof/>
        <w:sz w:val="18"/>
        <w:szCs w:val="18"/>
      </w:rPr>
      <w:t>4</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5F6D90">
      <w:rPr>
        <w:rStyle w:val="PageNumber"/>
        <w:noProof/>
        <w:sz w:val="18"/>
        <w:szCs w:val="18"/>
      </w:rPr>
      <w:t>5</w:t>
    </w:r>
    <w:r w:rsidR="00795633" w:rsidRPr="00B3283E">
      <w:rPr>
        <w:rStyle w:val="PageNumber"/>
        <w:sz w:val="18"/>
        <w:szCs w:val="18"/>
      </w:rPr>
      <w:fldChar w:fldCharType="end"/>
    </w:r>
  </w:p>
  <w:p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CA6498">
      <w:rPr>
        <w:noProof/>
        <w:sz w:val="18"/>
        <w:szCs w:val="18"/>
      </w:rPr>
      <w:t>ds4o_specialconditions_simpl_en.doc</w:t>
    </w:r>
    <w:r w:rsidRPr="00B3283E">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B49" w:rsidRPr="009423FB" w:rsidRDefault="00AC5E4B" w:rsidP="00F2670B">
    <w:pPr>
      <w:pStyle w:val="Footer"/>
      <w:tabs>
        <w:tab w:val="clear" w:pos="4320"/>
        <w:tab w:val="clear" w:pos="8640"/>
        <w:tab w:val="right" w:pos="8931"/>
      </w:tabs>
      <w:ind w:right="6"/>
      <w:rPr>
        <w:rStyle w:val="PageNumber"/>
        <w:sz w:val="18"/>
        <w:szCs w:val="18"/>
      </w:rPr>
    </w:pPr>
    <w:r>
      <w:rPr>
        <w:b/>
        <w:sz w:val="18"/>
        <w:szCs w:val="18"/>
      </w:rPr>
      <w:t>2015</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sidR="00CA6498">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sidR="00CA6498">
      <w:rPr>
        <w:rStyle w:val="PageNumber"/>
        <w:noProof/>
        <w:sz w:val="18"/>
        <w:szCs w:val="18"/>
      </w:rPr>
      <w:t>7</w:t>
    </w:r>
    <w:r w:rsidR="00004B49" w:rsidRPr="009423FB">
      <w:rPr>
        <w:rStyle w:val="PageNumber"/>
        <w:sz w:val="18"/>
        <w:szCs w:val="18"/>
      </w:rPr>
      <w:fldChar w:fldCharType="end"/>
    </w:r>
  </w:p>
  <w:p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AC4" w:rsidRPr="00E725FE" w:rsidRDefault="00611AC4">
      <w:r w:rsidRPr="00E725FE">
        <w:separator/>
      </w:r>
    </w:p>
  </w:footnote>
  <w:footnote w:type="continuationSeparator" w:id="0">
    <w:p w:rsidR="00611AC4" w:rsidRPr="00E725FE" w:rsidRDefault="00611AC4">
      <w:r w:rsidRPr="00E725FE">
        <w:continuationSeparator/>
      </w:r>
    </w:p>
  </w:footnote>
  <w:footnote w:id="1">
    <w:p w:rsidR="00127C86" w:rsidRDefault="00127C86" w:rsidP="00127C86">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8A0" w:rsidRDefault="005F28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8A0" w:rsidRDefault="005F28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A6498">
      <w:rPr>
        <w:rStyle w:val="PageNumber"/>
        <w:noProof/>
      </w:rPr>
      <w:t>1</w:t>
    </w:r>
    <w:r>
      <w:rPr>
        <w:rStyle w:val="PageNumber"/>
      </w:rPr>
      <w:fldChar w:fldCharType="end"/>
    </w:r>
  </w:p>
  <w:p w:rsidR="00795633" w:rsidRDefault="00795633" w:rsidP="0058294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4">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5">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6">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7">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4"/>
  </w:num>
  <w:num w:numId="3">
    <w:abstractNumId w:val="5"/>
  </w:num>
  <w:num w:numId="4">
    <w:abstractNumId w:val="0"/>
  </w:num>
  <w:num w:numId="5">
    <w:abstractNumId w:val="7"/>
    <w:lvlOverride w:ilvl="0">
      <w:startOverride w:val="1"/>
    </w:lvlOverride>
  </w:num>
  <w:num w:numId="6">
    <w:abstractNumId w:val="2"/>
  </w:num>
  <w:num w:numId="7">
    <w:abstractNumId w:val="6"/>
  </w:num>
  <w:num w:numId="8">
    <w:abstractNumId w:val="3"/>
  </w:num>
  <w:num w:numId="9">
    <w:abstractNumId w:val="1"/>
  </w:num>
  <w:num w:numId="10">
    <w:abstractNumId w:val="9"/>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30A2D"/>
    <w:rsid w:val="00031E63"/>
    <w:rsid w:val="0003690E"/>
    <w:rsid w:val="000371F1"/>
    <w:rsid w:val="00041E75"/>
    <w:rsid w:val="0004235A"/>
    <w:rsid w:val="000435A0"/>
    <w:rsid w:val="0005004B"/>
    <w:rsid w:val="00050948"/>
    <w:rsid w:val="00052A25"/>
    <w:rsid w:val="00052A9F"/>
    <w:rsid w:val="000534BE"/>
    <w:rsid w:val="00055A26"/>
    <w:rsid w:val="00057B00"/>
    <w:rsid w:val="00060C1E"/>
    <w:rsid w:val="00065189"/>
    <w:rsid w:val="000804AD"/>
    <w:rsid w:val="000813E1"/>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F35"/>
    <w:rsid w:val="00116CA6"/>
    <w:rsid w:val="0011710F"/>
    <w:rsid w:val="0012355E"/>
    <w:rsid w:val="00127C86"/>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E4E97"/>
    <w:rsid w:val="001F48E9"/>
    <w:rsid w:val="001F5A95"/>
    <w:rsid w:val="001F61FC"/>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1DE9"/>
    <w:rsid w:val="00305FF9"/>
    <w:rsid w:val="003072B8"/>
    <w:rsid w:val="003111D9"/>
    <w:rsid w:val="0031145A"/>
    <w:rsid w:val="00311D2D"/>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4B1C"/>
    <w:rsid w:val="00416BB4"/>
    <w:rsid w:val="0042065C"/>
    <w:rsid w:val="004305FD"/>
    <w:rsid w:val="004321C9"/>
    <w:rsid w:val="00433C36"/>
    <w:rsid w:val="004350B6"/>
    <w:rsid w:val="00441407"/>
    <w:rsid w:val="00443948"/>
    <w:rsid w:val="00444CC8"/>
    <w:rsid w:val="0044751C"/>
    <w:rsid w:val="004514CD"/>
    <w:rsid w:val="004543B0"/>
    <w:rsid w:val="00462214"/>
    <w:rsid w:val="00465174"/>
    <w:rsid w:val="004670EF"/>
    <w:rsid w:val="004715EC"/>
    <w:rsid w:val="00473676"/>
    <w:rsid w:val="004750B6"/>
    <w:rsid w:val="004805F2"/>
    <w:rsid w:val="00480E3B"/>
    <w:rsid w:val="004842DD"/>
    <w:rsid w:val="00485048"/>
    <w:rsid w:val="0048680A"/>
    <w:rsid w:val="0049139F"/>
    <w:rsid w:val="00494A0D"/>
    <w:rsid w:val="004B33AB"/>
    <w:rsid w:val="004C0B83"/>
    <w:rsid w:val="004C192E"/>
    <w:rsid w:val="004C6937"/>
    <w:rsid w:val="004D61E0"/>
    <w:rsid w:val="004D6FB2"/>
    <w:rsid w:val="004E0E24"/>
    <w:rsid w:val="004E52DB"/>
    <w:rsid w:val="004F3026"/>
    <w:rsid w:val="004F5CBC"/>
    <w:rsid w:val="004F7629"/>
    <w:rsid w:val="00501651"/>
    <w:rsid w:val="0051365E"/>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254C"/>
    <w:rsid w:val="00582940"/>
    <w:rsid w:val="0058307D"/>
    <w:rsid w:val="00583671"/>
    <w:rsid w:val="00586A41"/>
    <w:rsid w:val="00587FF6"/>
    <w:rsid w:val="00591722"/>
    <w:rsid w:val="00594B3A"/>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5F6D90"/>
    <w:rsid w:val="00611AC4"/>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72CB"/>
    <w:rsid w:val="00690585"/>
    <w:rsid w:val="00690A0E"/>
    <w:rsid w:val="006934C9"/>
    <w:rsid w:val="006937A4"/>
    <w:rsid w:val="006A4779"/>
    <w:rsid w:val="006A75D6"/>
    <w:rsid w:val="006B1B4E"/>
    <w:rsid w:val="006B60CC"/>
    <w:rsid w:val="006B70A7"/>
    <w:rsid w:val="006C113F"/>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1068"/>
    <w:rsid w:val="007731CA"/>
    <w:rsid w:val="00780E05"/>
    <w:rsid w:val="00781A3D"/>
    <w:rsid w:val="00785513"/>
    <w:rsid w:val="0078718E"/>
    <w:rsid w:val="00790496"/>
    <w:rsid w:val="00795633"/>
    <w:rsid w:val="007963FC"/>
    <w:rsid w:val="00796834"/>
    <w:rsid w:val="007A04CD"/>
    <w:rsid w:val="007A05DD"/>
    <w:rsid w:val="007A1685"/>
    <w:rsid w:val="007A16ED"/>
    <w:rsid w:val="007A3985"/>
    <w:rsid w:val="007A418C"/>
    <w:rsid w:val="007A5020"/>
    <w:rsid w:val="007B00C5"/>
    <w:rsid w:val="007C1642"/>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7F07"/>
    <w:rsid w:val="0081151F"/>
    <w:rsid w:val="00811C13"/>
    <w:rsid w:val="00817365"/>
    <w:rsid w:val="008206C3"/>
    <w:rsid w:val="00821569"/>
    <w:rsid w:val="00822BE8"/>
    <w:rsid w:val="00825FF4"/>
    <w:rsid w:val="00830A6F"/>
    <w:rsid w:val="008338B0"/>
    <w:rsid w:val="00851D16"/>
    <w:rsid w:val="00852024"/>
    <w:rsid w:val="0085750B"/>
    <w:rsid w:val="00857577"/>
    <w:rsid w:val="0085796F"/>
    <w:rsid w:val="008644CF"/>
    <w:rsid w:val="00865463"/>
    <w:rsid w:val="00866754"/>
    <w:rsid w:val="0086700B"/>
    <w:rsid w:val="0087152F"/>
    <w:rsid w:val="00872A2E"/>
    <w:rsid w:val="008733EA"/>
    <w:rsid w:val="00880541"/>
    <w:rsid w:val="008824C1"/>
    <w:rsid w:val="0089009D"/>
    <w:rsid w:val="008A24D8"/>
    <w:rsid w:val="008A27FD"/>
    <w:rsid w:val="008A3E96"/>
    <w:rsid w:val="008B2A73"/>
    <w:rsid w:val="008B3EEE"/>
    <w:rsid w:val="008B623E"/>
    <w:rsid w:val="008B7FF3"/>
    <w:rsid w:val="008C3721"/>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55FD"/>
    <w:rsid w:val="009463ED"/>
    <w:rsid w:val="0094728C"/>
    <w:rsid w:val="00951748"/>
    <w:rsid w:val="00956905"/>
    <w:rsid w:val="009639E9"/>
    <w:rsid w:val="00966028"/>
    <w:rsid w:val="009706F3"/>
    <w:rsid w:val="00974535"/>
    <w:rsid w:val="00982CD8"/>
    <w:rsid w:val="00986734"/>
    <w:rsid w:val="00990012"/>
    <w:rsid w:val="009974FB"/>
    <w:rsid w:val="009A022B"/>
    <w:rsid w:val="009A4E95"/>
    <w:rsid w:val="009A58BD"/>
    <w:rsid w:val="009B2C5D"/>
    <w:rsid w:val="009B2EFD"/>
    <w:rsid w:val="009B571E"/>
    <w:rsid w:val="009C3AAE"/>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7F5E"/>
    <w:rsid w:val="00A4124B"/>
    <w:rsid w:val="00A42A7F"/>
    <w:rsid w:val="00A44D93"/>
    <w:rsid w:val="00A5429D"/>
    <w:rsid w:val="00A6752B"/>
    <w:rsid w:val="00A76A96"/>
    <w:rsid w:val="00A77ECC"/>
    <w:rsid w:val="00A81065"/>
    <w:rsid w:val="00A8166C"/>
    <w:rsid w:val="00A96863"/>
    <w:rsid w:val="00A96A4F"/>
    <w:rsid w:val="00AA1F74"/>
    <w:rsid w:val="00AA28A1"/>
    <w:rsid w:val="00AA515C"/>
    <w:rsid w:val="00AC5E4B"/>
    <w:rsid w:val="00AC5EC2"/>
    <w:rsid w:val="00AD2105"/>
    <w:rsid w:val="00AE38F8"/>
    <w:rsid w:val="00AE4BF8"/>
    <w:rsid w:val="00AF0195"/>
    <w:rsid w:val="00AF0AE3"/>
    <w:rsid w:val="00AF1588"/>
    <w:rsid w:val="00B00C94"/>
    <w:rsid w:val="00B078C7"/>
    <w:rsid w:val="00B11FAE"/>
    <w:rsid w:val="00B120EC"/>
    <w:rsid w:val="00B150F8"/>
    <w:rsid w:val="00B15B92"/>
    <w:rsid w:val="00B25087"/>
    <w:rsid w:val="00B3283E"/>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7B19"/>
    <w:rsid w:val="00C20225"/>
    <w:rsid w:val="00C202A0"/>
    <w:rsid w:val="00C20DBA"/>
    <w:rsid w:val="00C246F4"/>
    <w:rsid w:val="00C261B3"/>
    <w:rsid w:val="00C26E01"/>
    <w:rsid w:val="00C31291"/>
    <w:rsid w:val="00C3331B"/>
    <w:rsid w:val="00C363EE"/>
    <w:rsid w:val="00C367A9"/>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907F8"/>
    <w:rsid w:val="00D91B68"/>
    <w:rsid w:val="00D9227E"/>
    <w:rsid w:val="00D92A0D"/>
    <w:rsid w:val="00D943D4"/>
    <w:rsid w:val="00DA2348"/>
    <w:rsid w:val="00DA616A"/>
    <w:rsid w:val="00DB2F80"/>
    <w:rsid w:val="00DB3B26"/>
    <w:rsid w:val="00DB51CA"/>
    <w:rsid w:val="00DB5C71"/>
    <w:rsid w:val="00DB787F"/>
    <w:rsid w:val="00DB7E68"/>
    <w:rsid w:val="00DC1AF8"/>
    <w:rsid w:val="00DC3D45"/>
    <w:rsid w:val="00DC3EAE"/>
    <w:rsid w:val="00DC647C"/>
    <w:rsid w:val="00DD0434"/>
    <w:rsid w:val="00DD5312"/>
    <w:rsid w:val="00DD6FE0"/>
    <w:rsid w:val="00DE0B72"/>
    <w:rsid w:val="00DF1E73"/>
    <w:rsid w:val="00DF3894"/>
    <w:rsid w:val="00DF4416"/>
    <w:rsid w:val="00DF54C7"/>
    <w:rsid w:val="00DF5742"/>
    <w:rsid w:val="00DF759A"/>
    <w:rsid w:val="00E0025A"/>
    <w:rsid w:val="00E01657"/>
    <w:rsid w:val="00E06F05"/>
    <w:rsid w:val="00E11172"/>
    <w:rsid w:val="00E12E18"/>
    <w:rsid w:val="00E142EC"/>
    <w:rsid w:val="00E21475"/>
    <w:rsid w:val="00E246FA"/>
    <w:rsid w:val="00E24C7B"/>
    <w:rsid w:val="00E2772B"/>
    <w:rsid w:val="00E34CF3"/>
    <w:rsid w:val="00E40327"/>
    <w:rsid w:val="00E5391D"/>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BF2"/>
    <w:rsid w:val="00F04CE7"/>
    <w:rsid w:val="00F04F3B"/>
    <w:rsid w:val="00F13755"/>
    <w:rsid w:val="00F14091"/>
    <w:rsid w:val="00F14148"/>
    <w:rsid w:val="00F15EFD"/>
    <w:rsid w:val="00F162E3"/>
    <w:rsid w:val="00F25C13"/>
    <w:rsid w:val="00F2670B"/>
    <w:rsid w:val="00F3054C"/>
    <w:rsid w:val="00F328AD"/>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D12E4"/>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rsid w:val="00C261B3"/>
    <w:rPr>
      <w:snapToGrid w:val="0"/>
      <w:lang w:eastAsia="en-US"/>
    </w:rPr>
  </w:style>
  <w:style w:type="character" w:customStyle="1" w:styleId="hps">
    <w:name w:val="hps"/>
    <w:rsid w:val="00821569"/>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27C86"/>
    <w:rPr>
      <w:snapToGrid w:val="0"/>
      <w:lang w:eastAsia="en-US"/>
    </w:rPr>
  </w:style>
  <w:style w:type="character" w:customStyle="1" w:styleId="shorttext">
    <w:name w:val="short_text"/>
    <w:rsid w:val="0059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92DC5-B1D2-4EBF-A55D-90D7F7C02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1938</Words>
  <Characters>11051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12964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Ивана Јанеска</cp:lastModifiedBy>
  <cp:revision>11</cp:revision>
  <cp:lastPrinted>2014-02-12T13:59:00Z</cp:lastPrinted>
  <dcterms:created xsi:type="dcterms:W3CDTF">2018-12-18T13:16:00Z</dcterms:created>
  <dcterms:modified xsi:type="dcterms:W3CDTF">2019-12-30T21:17:00Z</dcterms:modified>
</cp:coreProperties>
</file>